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广东省全民健身器材管理办法（粤体规〔2018〕16号）</w:t>
      </w:r>
    </w:p>
    <w:p>
      <w:pPr>
        <w:pStyle w:val="2"/>
        <w:keepNext w:val="0"/>
        <w:keepLines w:val="0"/>
        <w:widowControl/>
        <w:suppressLineNumbers w:val="0"/>
      </w:pPr>
      <w:r>
        <w:t>关于印发《广东省体育局全民健身器材</w:t>
      </w:r>
      <w:r>
        <w:br w:type="textWrapping"/>
      </w:r>
      <w:r>
        <w:t>管理办法》的通知</w:t>
      </w:r>
    </w:p>
    <w:p>
      <w:pPr>
        <w:keepNext w:val="0"/>
        <w:keepLines w:val="0"/>
        <w:widowControl/>
        <w:suppressLineNumbers w:val="0"/>
        <w:pBdr>
          <w:top w:val="none" w:color="auto" w:sz="0" w:space="0"/>
        </w:pBdr>
        <w:jc w:val="left"/>
      </w:pPr>
      <w:r>
        <w:rPr>
          <w:rFonts w:ascii="宋体" w:hAnsi="宋体" w:eastAsia="宋体" w:cs="宋体"/>
          <w:kern w:val="0"/>
          <w:sz w:val="24"/>
          <w:szCs w:val="24"/>
          <w:lang w:val="en-US" w:eastAsia="zh-CN" w:bidi="ar"/>
        </w:rPr>
        <w:t>发布日期：2018-11-19来源： 广东省体育局作者：信息中心阅读次数： 899字体：[</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"http://www.tyj.gd.gov.cn/4294299/javascript:doZoom(18)" </w:instrText>
      </w:r>
      <w:r>
        <w:rPr>
          <w:rFonts w:ascii="宋体" w:hAnsi="宋体" w:eastAsia="宋体" w:cs="宋体"/>
          <w:kern w:val="0"/>
          <w:sz w:val="24"/>
          <w:szCs w:val="24"/>
          <w:lang w:val="en-US" w:eastAsia="zh-CN" w:bidi="ar"/>
        </w:rPr>
        <w:fldChar w:fldCharType="separate"/>
      </w:r>
      <w:r>
        <w:rPr>
          <w:rStyle w:val="4"/>
          <w:rFonts w:ascii="宋体" w:hAnsi="宋体" w:eastAsia="宋体" w:cs="宋体"/>
          <w:sz w:val="24"/>
          <w:szCs w:val="24"/>
        </w:rPr>
        <w:t>大</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"http://www.tyj.gd.gov.cn/4294299/javascript:doZoom(15)" </w:instrText>
      </w:r>
      <w:r>
        <w:rPr>
          <w:rFonts w:ascii="宋体" w:hAnsi="宋体" w:eastAsia="宋体" w:cs="宋体"/>
          <w:kern w:val="0"/>
          <w:sz w:val="24"/>
          <w:szCs w:val="24"/>
          <w:lang w:val="en-US" w:eastAsia="zh-CN" w:bidi="ar"/>
        </w:rPr>
        <w:fldChar w:fldCharType="separate"/>
      </w:r>
      <w:r>
        <w:rPr>
          <w:rStyle w:val="4"/>
          <w:rFonts w:ascii="宋体" w:hAnsi="宋体" w:eastAsia="宋体" w:cs="宋体"/>
          <w:sz w:val="24"/>
          <w:szCs w:val="24"/>
        </w:rPr>
        <w:t>中</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"http://www.tyj.gd.gov.cn/4294299/javascript:doZoom(14)" </w:instrText>
      </w:r>
      <w:r>
        <w:rPr>
          <w:rFonts w:ascii="宋体" w:hAnsi="宋体" w:eastAsia="宋体" w:cs="宋体"/>
          <w:kern w:val="0"/>
          <w:sz w:val="24"/>
          <w:szCs w:val="24"/>
          <w:lang w:val="en-US" w:eastAsia="zh-CN" w:bidi="ar"/>
        </w:rPr>
        <w:fldChar w:fldCharType="separate"/>
      </w:r>
      <w:r>
        <w:rPr>
          <w:rStyle w:val="4"/>
          <w:rFonts w:ascii="宋体" w:hAnsi="宋体" w:eastAsia="宋体" w:cs="宋体"/>
          <w:sz w:val="24"/>
          <w:szCs w:val="24"/>
        </w:rPr>
        <w:t>小</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]背景颜色：</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各地级以上市体育行政部门：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为规范广东省全民健身器材管理工作，切实保障群众合法的体育健身权益，省体育局研究制定了《广东省体育局全民健身器材管理办法》，现在印发给你们，请遵照执行。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center"/>
      </w:pPr>
      <w:r>
        <w:rPr>
          <w:rFonts w:asciiTheme="minorHAnsi" w:hAnsiTheme="minorHAnsi" w:eastAsiaTheme="minorEastAsia" w:cstheme="minorBidi"/>
          <w:kern w:val="0"/>
          <w:sz w:val="24"/>
          <w:szCs w:val="24"/>
          <w:lang w:val="en-US" w:eastAsia="zh-CN" w:bidi="ar"/>
        </w:rPr>
        <w:t xml:space="preserve">                      广东省体育局 </w:t>
      </w:r>
    </w:p>
    <w:p>
      <w:pPr>
        <w:keepNext w:val="0"/>
        <w:keepLines w:val="0"/>
        <w:widowControl/>
        <w:suppressLineNumbers w:val="0"/>
        <w:spacing w:before="0" w:beforeAutospacing="1" w:after="0" w:afterAutospacing="1"/>
        <w:ind w:left="0" w:right="0" w:firstLine="640"/>
        <w:jc w:val="center"/>
      </w:pPr>
      <w:r>
        <w:rPr>
          <w:rFonts w:asciiTheme="minorHAnsi" w:hAnsiTheme="minorHAnsi" w:eastAsiaTheme="minorEastAsia" w:cstheme="minorBidi"/>
          <w:kern w:val="0"/>
          <w:sz w:val="24"/>
          <w:szCs w:val="24"/>
          <w:lang w:val="en-US" w:eastAsia="zh-CN" w:bidi="ar"/>
        </w:rPr>
        <w:t xml:space="preserve">                       2018年10月15日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 xml:space="preserve">广东省体育局全民健身器材管理办法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 xml:space="preserve">第一章 总则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b/>
          <w:kern w:val="0"/>
          <w:sz w:val="24"/>
          <w:szCs w:val="24"/>
          <w:lang w:val="en-US" w:eastAsia="zh-CN" w:bidi="ar"/>
        </w:rPr>
        <w:t>第一条</w:t>
      </w:r>
      <w:r>
        <w:rPr>
          <w:rFonts w:asciiTheme="minorHAnsi" w:hAnsiTheme="minorHAnsi" w:eastAsiaTheme="minorEastAsia" w:cstheme="minorBidi"/>
          <w:kern w:val="0"/>
          <w:sz w:val="24"/>
          <w:szCs w:val="24"/>
          <w:lang w:val="en-US" w:eastAsia="zh-CN" w:bidi="ar"/>
        </w:rPr>
        <w:t xml:space="preserve"> 为加强广东省全民健身器材的建设、使用、管理和更新工作，推进各级政府履行公共体育服务职能，构建全民健身公共服务体系，根据《中华人民共和国体育法》、《公共文化体育设施条例》、《全民健身条例》以及《广东省全民健身实施计划》等法律法规，制定本办法。 </w:t>
      </w:r>
    </w:p>
    <w:p>
      <w:pPr>
        <w:keepNext w:val="0"/>
        <w:keepLines w:val="0"/>
        <w:widowControl/>
        <w:suppressLineNumbers w:val="0"/>
        <w:spacing w:before="0" w:beforeAutospacing="1" w:after="0" w:afterAutospacing="1"/>
        <w:ind w:left="0" w:right="0" w:firstLine="651"/>
        <w:jc w:val="left"/>
      </w:pPr>
      <w:r>
        <w:rPr>
          <w:rFonts w:asciiTheme="minorHAnsi" w:hAnsiTheme="minorHAnsi" w:eastAsiaTheme="minorEastAsia" w:cstheme="minorBidi"/>
          <w:kern w:val="0"/>
          <w:sz w:val="24"/>
          <w:szCs w:val="24"/>
          <w:lang w:val="en-US" w:eastAsia="zh-CN" w:bidi="ar"/>
        </w:rPr>
        <w:t xml:space="preserve">第二条 本办法所称全民健身器材，是指各级体育部门利用财政性资金购置，配建在城乡社区的公园、广场、单位以及学校等，供社会公众免费使用的公益性健身器材。 </w:t>
      </w:r>
    </w:p>
    <w:p>
      <w:pPr>
        <w:keepNext w:val="0"/>
        <w:keepLines w:val="0"/>
        <w:widowControl/>
        <w:suppressLineNumbers w:val="0"/>
        <w:spacing w:before="0" w:beforeAutospacing="1" w:after="0" w:afterAutospacing="1"/>
        <w:ind w:left="651" w:right="0"/>
        <w:jc w:val="left"/>
      </w:pPr>
      <w:r>
        <w:rPr>
          <w:rFonts w:asciiTheme="minorHAnsi" w:hAnsiTheme="minorHAnsi" w:eastAsiaTheme="minorEastAsia" w:cstheme="minorBidi"/>
          <w:kern w:val="0"/>
          <w:sz w:val="24"/>
          <w:szCs w:val="24"/>
          <w:lang w:val="en-US" w:eastAsia="zh-CN" w:bidi="ar"/>
        </w:rPr>
        <w:t xml:space="preserve">其他公益性健身器材可参照本办法执行。 </w:t>
      </w:r>
    </w:p>
    <w:p>
      <w:pPr>
        <w:keepNext w:val="0"/>
        <w:keepLines w:val="0"/>
        <w:widowControl/>
        <w:suppressLineNumbers w:val="0"/>
        <w:spacing w:before="0" w:beforeAutospacing="1" w:after="0" w:afterAutospacing="1"/>
        <w:ind w:left="0" w:right="0" w:firstLine="652"/>
        <w:jc w:val="left"/>
      </w:pPr>
      <w:r>
        <w:rPr>
          <w:rFonts w:asciiTheme="minorHAnsi" w:hAnsiTheme="minorHAnsi" w:eastAsiaTheme="minorEastAsia" w:cstheme="minorBidi"/>
          <w:b/>
          <w:kern w:val="0"/>
          <w:sz w:val="24"/>
          <w:szCs w:val="24"/>
          <w:lang w:val="en-US" w:eastAsia="zh-CN" w:bidi="ar"/>
        </w:rPr>
        <w:t>第三条</w:t>
      </w:r>
      <w:r>
        <w:rPr>
          <w:rFonts w:asciiTheme="minorHAnsi" w:hAnsiTheme="minorHAnsi" w:eastAsiaTheme="minorEastAsia" w:cstheme="minorBidi"/>
          <w:kern w:val="0"/>
          <w:sz w:val="24"/>
          <w:szCs w:val="24"/>
          <w:lang w:val="en-US" w:eastAsia="zh-CN" w:bidi="ar"/>
        </w:rPr>
        <w:t xml:space="preserve"> 省体育局负责对全省全民健身器材的配建管理工作进行指导以及对省级配建全民健身器材的监督。 </w:t>
      </w:r>
    </w:p>
    <w:p>
      <w:pPr>
        <w:keepNext w:val="0"/>
        <w:keepLines w:val="0"/>
        <w:widowControl/>
        <w:suppressLineNumbers w:val="0"/>
        <w:spacing w:before="0" w:beforeAutospacing="1" w:after="0" w:afterAutospacing="1"/>
        <w:ind w:left="0" w:right="0" w:firstLine="651"/>
        <w:jc w:val="left"/>
      </w:pPr>
      <w:r>
        <w:rPr>
          <w:rFonts w:asciiTheme="minorHAnsi" w:hAnsiTheme="minorHAnsi" w:eastAsiaTheme="minorEastAsia" w:cstheme="minorBidi"/>
          <w:kern w:val="0"/>
          <w:sz w:val="24"/>
          <w:szCs w:val="24"/>
          <w:lang w:val="en-US" w:eastAsia="zh-CN" w:bidi="ar"/>
        </w:rPr>
        <w:t xml:space="preserve">各市、县（市、区）体育行政部门负责对本行政区域全民健身器材配建工作的具体实施以及管理维护工作的监督指导。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b/>
          <w:kern w:val="0"/>
          <w:sz w:val="24"/>
          <w:szCs w:val="24"/>
          <w:lang w:val="en-US" w:eastAsia="zh-CN" w:bidi="ar"/>
        </w:rPr>
        <w:t>第四条</w:t>
      </w:r>
      <w:r>
        <w:rPr>
          <w:rFonts w:asciiTheme="minorHAnsi" w:hAnsiTheme="minorHAnsi" w:eastAsiaTheme="minorEastAsia" w:cstheme="minorBidi"/>
          <w:kern w:val="0"/>
          <w:sz w:val="24"/>
          <w:szCs w:val="24"/>
          <w:lang w:val="en-US" w:eastAsia="zh-CN" w:bidi="ar"/>
        </w:rPr>
        <w:t xml:space="preserve"> 城乡社区的公园、广场、单位以及学校等接收全民健身器材的组织和单位(以下简称器材接收方 )，负责对配建在本组织和单位所辖区域内的器材进行日常管理，保证器材使用的安全性和公益性。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b/>
          <w:kern w:val="0"/>
          <w:sz w:val="24"/>
          <w:szCs w:val="24"/>
          <w:lang w:val="en-US" w:eastAsia="zh-CN" w:bidi="ar"/>
        </w:rPr>
        <w:t>第五条</w:t>
      </w:r>
      <w:r>
        <w:rPr>
          <w:rFonts w:asciiTheme="minorHAnsi" w:hAnsiTheme="minorHAnsi" w:eastAsiaTheme="minorEastAsia" w:cstheme="minorBidi"/>
          <w:kern w:val="0"/>
          <w:sz w:val="24"/>
          <w:szCs w:val="24"/>
          <w:lang w:val="en-US" w:eastAsia="zh-CN" w:bidi="ar"/>
        </w:rPr>
        <w:t xml:space="preserve"> 全民健身器材的配建、使用、管理和更新应当坚持因地制宜、保证质量、建管并举、服务群众的原则，并统筹考虑各类使用人群的特点，保障青少年、老年人和残疾人的健身需求。 </w:t>
      </w:r>
    </w:p>
    <w:p>
      <w:pPr>
        <w:keepNext w:val="0"/>
        <w:keepLines w:val="0"/>
        <w:widowControl/>
        <w:suppressLineNumbers w:val="0"/>
        <w:spacing w:before="0" w:beforeAutospacing="1" w:after="0" w:afterAutospacing="1"/>
        <w:ind w:left="0" w:right="0" w:firstLine="652"/>
        <w:jc w:val="left"/>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 xml:space="preserve">第二章 选址与配建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b/>
          <w:kern w:val="0"/>
          <w:sz w:val="24"/>
          <w:szCs w:val="24"/>
          <w:lang w:val="en-US" w:eastAsia="zh-CN" w:bidi="ar"/>
        </w:rPr>
        <w:t>第六条</w:t>
      </w:r>
      <w:r>
        <w:rPr>
          <w:rFonts w:asciiTheme="minorHAnsi" w:hAnsiTheme="minorHAnsi" w:eastAsiaTheme="minorEastAsia" w:cstheme="minorBidi"/>
          <w:kern w:val="0"/>
          <w:sz w:val="24"/>
          <w:szCs w:val="24"/>
          <w:lang w:val="en-US" w:eastAsia="zh-CN" w:bidi="ar"/>
        </w:rPr>
        <w:t xml:space="preserve"> 配建全民健身器材应具备以下基本条件：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（一）属地群众喜爱；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（二）全民健身活动较普及；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  （三）具备器材安装的场地建设条件；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（四）选址符合体育科学健身原则；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  （五）能够保证全民健身器材使用的公益性及安全性；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（六）配建的全民健身器材应不影响群众的正常生活；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（七）全民健身器材管理和维护经费有保障；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（八）有明确的维护管理团队和人员（社会体育指导员、志愿者等）。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b/>
          <w:kern w:val="0"/>
          <w:sz w:val="24"/>
          <w:szCs w:val="24"/>
          <w:lang w:val="en-US" w:eastAsia="zh-CN" w:bidi="ar"/>
        </w:rPr>
        <w:t>第七条</w:t>
      </w:r>
      <w:r>
        <w:rPr>
          <w:rFonts w:asciiTheme="minorHAnsi" w:hAnsiTheme="minorHAnsi" w:eastAsiaTheme="minorEastAsia" w:cstheme="minorBidi"/>
          <w:kern w:val="0"/>
          <w:sz w:val="24"/>
          <w:szCs w:val="24"/>
          <w:lang w:val="en-US" w:eastAsia="zh-CN" w:bidi="ar"/>
        </w:rPr>
        <w:t xml:space="preserve"> 全民健身器材配建场地的选择应当符合城市规划，器材应安装在与其型号和数量相适应且不影响周边居民正常生活的场所。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第八条 </w:t>
      </w:r>
      <w:r>
        <w:rPr>
          <w:rFonts w:asciiTheme="minorHAnsi" w:hAnsiTheme="minorHAnsi" w:eastAsiaTheme="minorEastAsia" w:cstheme="minorBidi"/>
          <w:b/>
          <w:kern w:val="0"/>
          <w:sz w:val="24"/>
          <w:szCs w:val="24"/>
          <w:lang w:val="en-US" w:eastAsia="zh-CN" w:bidi="ar"/>
        </w:rPr>
        <w:t> 配建的全民健身器材应符合下列要求：</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(一)符合GB 19272-2011《室外健身器材的安全 通用要求》以及其他关于全民健身器材配建工作的国家标准；国家标准更新的，应执行最新标准；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(二)通过经国家认可的器材质量认证机构的产品质量认证；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(三)鼓励投保产品质量险和包含第三者责任险、意外伤害险的险种。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b/>
          <w:kern w:val="0"/>
          <w:sz w:val="24"/>
          <w:szCs w:val="24"/>
          <w:lang w:val="en-US" w:eastAsia="zh-CN" w:bidi="ar"/>
        </w:rPr>
        <w:t>第九条</w:t>
      </w:r>
      <w:r>
        <w:rPr>
          <w:rFonts w:asciiTheme="minorHAnsi" w:hAnsiTheme="minorHAnsi" w:eastAsiaTheme="minorEastAsia" w:cstheme="minorBidi"/>
          <w:kern w:val="0"/>
          <w:sz w:val="24"/>
          <w:szCs w:val="24"/>
          <w:lang w:val="en-US" w:eastAsia="zh-CN" w:bidi="ar"/>
        </w:rPr>
        <w:t xml:space="preserve"> 使用体育彩票公益金购置的全民健身器材，应按照《体育彩票公益金资助项目宣传管理办法》的要求，做好体育彩票公益金捐赠全民健身器材的宣传管理。 </w:t>
      </w:r>
    </w:p>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 xml:space="preserve">第三章 使用与管理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第十条  所购置的全民健身器材应按照国有资产的相关规定，做好资产的移交手续；器材接收方应对照器材标准要求，认真做好器材验收接收工作。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器材购买方应与器材接收方、器材供应商签订三方协议，明确三方的权利义务，包括但不限于主体责任、监督管理要求、维修费用承担责任以及物权归属等。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w:t>
      </w:r>
      <w:r>
        <w:rPr>
          <w:rFonts w:asciiTheme="minorHAnsi" w:hAnsiTheme="minorHAnsi" w:eastAsiaTheme="minorEastAsia" w:cstheme="minorBidi"/>
          <w:b/>
          <w:kern w:val="0"/>
          <w:sz w:val="24"/>
          <w:szCs w:val="24"/>
          <w:lang w:val="en-US" w:eastAsia="zh-CN" w:bidi="ar"/>
        </w:rPr>
        <w:t>第十一条</w:t>
      </w:r>
      <w:r>
        <w:rPr>
          <w:rFonts w:asciiTheme="minorHAnsi" w:hAnsiTheme="minorHAnsi" w:eastAsiaTheme="minorEastAsia" w:cstheme="minorBidi"/>
          <w:kern w:val="0"/>
          <w:sz w:val="24"/>
          <w:szCs w:val="24"/>
          <w:lang w:val="en-US" w:eastAsia="zh-CN" w:bidi="ar"/>
        </w:rPr>
        <w:t xml:space="preserve"> 器材接收方应当对全民健身器材登记造册，妥善保管，按要求向当地体育行政部门报告使用、管理情况，自觉接受监督。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b/>
          <w:kern w:val="0"/>
          <w:sz w:val="24"/>
          <w:szCs w:val="24"/>
          <w:lang w:val="en-US" w:eastAsia="zh-CN" w:bidi="ar"/>
        </w:rPr>
        <w:t>第十二条</w:t>
      </w:r>
      <w:r>
        <w:rPr>
          <w:rFonts w:asciiTheme="minorHAnsi" w:hAnsiTheme="minorHAnsi" w:eastAsiaTheme="minorEastAsia" w:cstheme="minorBidi"/>
          <w:kern w:val="0"/>
          <w:sz w:val="24"/>
          <w:szCs w:val="24"/>
          <w:lang w:val="en-US" w:eastAsia="zh-CN" w:bidi="ar"/>
        </w:rPr>
        <w:t xml:space="preserve"> 任何组织和个人不得利用全民健身器材进行营利活动。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b/>
          <w:kern w:val="0"/>
          <w:sz w:val="24"/>
          <w:szCs w:val="24"/>
          <w:lang w:val="en-US" w:eastAsia="zh-CN" w:bidi="ar"/>
        </w:rPr>
        <w:t>第十三条</w:t>
      </w:r>
      <w:r>
        <w:rPr>
          <w:rFonts w:asciiTheme="minorHAnsi" w:hAnsiTheme="minorHAnsi" w:eastAsiaTheme="minorEastAsia" w:cstheme="minorBidi"/>
          <w:kern w:val="0"/>
          <w:sz w:val="24"/>
          <w:szCs w:val="24"/>
          <w:lang w:val="en-US" w:eastAsia="zh-CN" w:bidi="ar"/>
        </w:rPr>
        <w:t xml:space="preserve"> 器材接收方应当结合本地实际，制定切实可行、长期有效的管理制度和办法。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b/>
          <w:kern w:val="0"/>
          <w:sz w:val="24"/>
          <w:szCs w:val="24"/>
          <w:lang w:val="en-US" w:eastAsia="zh-CN" w:bidi="ar"/>
        </w:rPr>
        <w:t>第十四条</w:t>
      </w:r>
      <w:r>
        <w:rPr>
          <w:rFonts w:asciiTheme="minorHAnsi" w:hAnsiTheme="minorHAnsi" w:eastAsiaTheme="minorEastAsia" w:cstheme="minorBidi"/>
          <w:kern w:val="0"/>
          <w:sz w:val="24"/>
          <w:szCs w:val="24"/>
          <w:lang w:val="en-US" w:eastAsia="zh-CN" w:bidi="ar"/>
        </w:rPr>
        <w:t xml:space="preserve"> 全民健身器材必须设置使用说明和健身者须知等告示标牌。对因使用不当容易造成人身伤害或造成设备损坏的器材，必须设置警示标志及说明标牌。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b/>
          <w:kern w:val="0"/>
          <w:sz w:val="24"/>
          <w:szCs w:val="24"/>
          <w:lang w:val="en-US" w:eastAsia="zh-CN" w:bidi="ar"/>
        </w:rPr>
        <w:t>第十五条</w:t>
      </w:r>
      <w:r>
        <w:rPr>
          <w:rFonts w:asciiTheme="minorHAnsi" w:hAnsiTheme="minorHAnsi" w:eastAsiaTheme="minorEastAsia" w:cstheme="minorBidi"/>
          <w:kern w:val="0"/>
          <w:sz w:val="24"/>
          <w:szCs w:val="24"/>
          <w:lang w:val="en-US" w:eastAsia="zh-CN" w:bidi="ar"/>
        </w:rPr>
        <w:t xml:space="preserve"> 器材接收方要配备器材管理人员，对场地、器材进行日常维护，保障安全和正常使用。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b/>
          <w:kern w:val="0"/>
          <w:sz w:val="24"/>
          <w:szCs w:val="24"/>
          <w:lang w:val="en-US" w:eastAsia="zh-CN" w:bidi="ar"/>
        </w:rPr>
        <w:t xml:space="preserve"> 第十六条 </w:t>
      </w:r>
      <w:r>
        <w:rPr>
          <w:rFonts w:asciiTheme="minorHAnsi" w:hAnsiTheme="minorHAnsi" w:eastAsiaTheme="minorEastAsia" w:cstheme="minorBidi"/>
          <w:kern w:val="0"/>
          <w:sz w:val="24"/>
          <w:szCs w:val="24"/>
          <w:lang w:val="en-US" w:eastAsia="zh-CN" w:bidi="ar"/>
        </w:rPr>
        <w:t xml:space="preserve">器材接收方应当在体育行政部门和其他有关部门的指导下，充分利用全民健身器材开展形式多样的体育竞赛活动。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b/>
          <w:kern w:val="0"/>
          <w:sz w:val="24"/>
          <w:szCs w:val="24"/>
          <w:lang w:val="en-US" w:eastAsia="zh-CN" w:bidi="ar"/>
        </w:rPr>
        <w:t xml:space="preserve">第十七条 </w:t>
      </w:r>
      <w:r>
        <w:rPr>
          <w:rFonts w:asciiTheme="minorHAnsi" w:hAnsiTheme="minorHAnsi" w:eastAsiaTheme="minorEastAsia" w:cstheme="minorBidi"/>
          <w:kern w:val="0"/>
          <w:sz w:val="24"/>
          <w:szCs w:val="24"/>
          <w:lang w:val="en-US" w:eastAsia="zh-CN" w:bidi="ar"/>
        </w:rPr>
        <w:t xml:space="preserve">各级体育行政部门要定期培训各级社会体育指导员，对健身者进行科学健身指导。 </w:t>
      </w:r>
    </w:p>
    <w:p>
      <w:pPr>
        <w:keepNext w:val="0"/>
        <w:keepLines w:val="0"/>
        <w:widowControl/>
        <w:suppressLineNumbers w:val="0"/>
        <w:spacing w:before="0" w:beforeAutospacing="1" w:after="0" w:afterAutospacing="1"/>
        <w:ind w:left="0" w:right="0" w:firstLine="642"/>
        <w:jc w:val="left"/>
      </w:pPr>
      <w:r>
        <w:rPr>
          <w:rFonts w:asciiTheme="minorHAnsi" w:hAnsiTheme="minorHAnsi" w:eastAsiaTheme="minorEastAsia" w:cstheme="minorBidi"/>
          <w:b/>
          <w:kern w:val="0"/>
          <w:sz w:val="24"/>
          <w:szCs w:val="24"/>
          <w:lang w:val="en-US" w:eastAsia="zh-CN" w:bidi="ar"/>
        </w:rPr>
        <w:t>第十八条</w:t>
      </w:r>
      <w:r>
        <w:rPr>
          <w:rFonts w:asciiTheme="minorHAnsi" w:hAnsiTheme="minorHAnsi" w:eastAsiaTheme="minorEastAsia" w:cstheme="minorBidi"/>
          <w:kern w:val="0"/>
          <w:sz w:val="24"/>
          <w:szCs w:val="24"/>
          <w:lang w:val="en-US" w:eastAsia="zh-CN" w:bidi="ar"/>
        </w:rPr>
        <w:t xml:space="preserve"> 全民健身器材使用管理过程中，出现如下情况，应予以报废、更新或重置： </w:t>
      </w:r>
    </w:p>
    <w:p>
      <w:pPr>
        <w:keepNext w:val="0"/>
        <w:keepLines w:val="0"/>
        <w:widowControl/>
        <w:suppressLineNumbers w:val="0"/>
        <w:spacing w:before="0" w:beforeAutospacing="1" w:after="0" w:afterAutospacing="1"/>
        <w:ind w:left="0" w:right="0" w:firstLine="642"/>
        <w:jc w:val="left"/>
      </w:pPr>
      <w:r>
        <w:rPr>
          <w:rFonts w:asciiTheme="minorHAnsi" w:hAnsiTheme="minorHAnsi" w:eastAsiaTheme="minorEastAsia" w:cstheme="minorBidi"/>
          <w:kern w:val="0"/>
          <w:sz w:val="24"/>
          <w:szCs w:val="24"/>
          <w:lang w:val="en-US" w:eastAsia="zh-CN" w:bidi="ar"/>
        </w:rPr>
        <w:t xml:space="preserve">（一）器材接收方应当严格执行生产厂家器材使用年限的规定，按时报废。有条件的，应及时予以更新器材； </w:t>
      </w:r>
    </w:p>
    <w:p>
      <w:pPr>
        <w:keepNext w:val="0"/>
        <w:keepLines w:val="0"/>
        <w:widowControl/>
        <w:suppressLineNumbers w:val="0"/>
        <w:spacing w:before="0" w:beforeAutospacing="1" w:after="0" w:afterAutospacing="1"/>
        <w:ind w:left="0" w:right="0" w:firstLine="642"/>
        <w:jc w:val="left"/>
      </w:pPr>
      <w:r>
        <w:rPr>
          <w:rFonts w:asciiTheme="minorHAnsi" w:hAnsiTheme="minorHAnsi" w:eastAsiaTheme="minorEastAsia" w:cstheme="minorBidi"/>
          <w:kern w:val="0"/>
          <w:sz w:val="24"/>
          <w:szCs w:val="24"/>
          <w:lang w:val="en-US" w:eastAsia="zh-CN" w:bidi="ar"/>
        </w:rPr>
        <w:t xml:space="preserve">（二）由于城市规划确需拆移的健身器材，且还未达到报废年限，器材接收方应妥善保管或报当地体育行政部门备案后另行择址重建。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  （三）凡因健身器材安装位置不合理而影响群众正常生活的，当地体育行政部门应协调器材接收方重新选择合理位置重新安装；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  （四）器材更新、重置经费以器材接收方资金为主。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b/>
          <w:kern w:val="0"/>
          <w:sz w:val="24"/>
          <w:szCs w:val="24"/>
          <w:lang w:val="en-US" w:eastAsia="zh-CN" w:bidi="ar"/>
        </w:rPr>
        <w:t xml:space="preserve">第十九条 </w:t>
      </w:r>
      <w:r>
        <w:rPr>
          <w:rFonts w:asciiTheme="minorHAnsi" w:hAnsiTheme="minorHAnsi" w:eastAsiaTheme="minorEastAsia" w:cstheme="minorBidi"/>
          <w:kern w:val="0"/>
          <w:sz w:val="24"/>
          <w:szCs w:val="24"/>
          <w:lang w:val="en-US" w:eastAsia="zh-CN" w:bidi="ar"/>
        </w:rPr>
        <w:t xml:space="preserve">凡因健身者不良行为而影响群众正常生活的，器材接收方应当加强管理和宣传教育工作。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2880"/>
        <w:jc w:val="left"/>
      </w:pPr>
      <w:r>
        <w:rPr>
          <w:rFonts w:asciiTheme="minorHAnsi" w:hAnsiTheme="minorHAnsi" w:eastAsiaTheme="minorEastAsia" w:cstheme="minorBidi"/>
          <w:kern w:val="0"/>
          <w:sz w:val="24"/>
          <w:szCs w:val="24"/>
          <w:lang w:val="en-US" w:eastAsia="zh-CN" w:bidi="ar"/>
        </w:rPr>
        <w:t xml:space="preserve">第四章 检查与监管 </w:t>
      </w:r>
    </w:p>
    <w:p>
      <w:pPr>
        <w:keepNext w:val="0"/>
        <w:keepLines w:val="0"/>
        <w:widowControl/>
        <w:suppressLineNumbers w:val="0"/>
        <w:spacing w:before="0" w:beforeAutospacing="1" w:after="0" w:afterAutospacing="1"/>
        <w:ind w:left="0" w:right="0" w:firstLine="651"/>
        <w:jc w:val="left"/>
      </w:pPr>
      <w:r>
        <w:rPr>
          <w:rFonts w:asciiTheme="minorHAnsi" w:hAnsiTheme="minorHAnsi" w:eastAsiaTheme="minorEastAsia" w:cstheme="minorBidi"/>
          <w:b/>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b/>
          <w:kern w:val="0"/>
          <w:sz w:val="24"/>
          <w:szCs w:val="24"/>
          <w:lang w:val="en-US" w:eastAsia="zh-CN" w:bidi="ar"/>
        </w:rPr>
        <w:t>第二十条</w:t>
      </w:r>
      <w:r>
        <w:rPr>
          <w:rFonts w:asciiTheme="minorHAnsi" w:hAnsiTheme="minorHAnsi" w:eastAsiaTheme="minorEastAsia" w:cstheme="minorBidi"/>
          <w:kern w:val="0"/>
          <w:sz w:val="24"/>
          <w:szCs w:val="24"/>
          <w:lang w:val="en-US" w:eastAsia="zh-CN" w:bidi="ar"/>
        </w:rPr>
        <w:t xml:space="preserve"> 器材接收方是全民健身器材安全运行的责任主体，要定期对辖区内全民健身器材进行安全检查；省、市、县（市、区）体育行政部门可通过政府采购服务等多种方式每年定期对辖区内健身器材进行安全检查，发现问题应及时整改，切实掌握辖区内全民健身器材的配建、使用情况。   </w:t>
      </w:r>
    </w:p>
    <w:p>
      <w:pPr>
        <w:keepNext w:val="0"/>
        <w:keepLines w:val="0"/>
        <w:widowControl/>
        <w:suppressLineNumbers w:val="0"/>
        <w:spacing w:before="0" w:beforeAutospacing="1" w:after="0" w:afterAutospacing="1"/>
        <w:ind w:left="0" w:right="0" w:firstLine="651"/>
        <w:jc w:val="left"/>
      </w:pPr>
      <w:r>
        <w:rPr>
          <w:rFonts w:asciiTheme="minorHAnsi" w:hAnsiTheme="minorHAnsi" w:eastAsiaTheme="minorEastAsia" w:cstheme="minorBidi"/>
          <w:b/>
          <w:kern w:val="0"/>
          <w:sz w:val="24"/>
          <w:szCs w:val="24"/>
          <w:lang w:val="en-US" w:eastAsia="zh-CN" w:bidi="ar"/>
        </w:rPr>
        <w:t>第二十一条</w:t>
      </w:r>
      <w:r>
        <w:rPr>
          <w:rFonts w:asciiTheme="minorHAnsi" w:hAnsiTheme="minorHAnsi" w:eastAsiaTheme="minorEastAsia" w:cstheme="minorBidi"/>
          <w:kern w:val="0"/>
          <w:sz w:val="24"/>
          <w:szCs w:val="24"/>
          <w:lang w:val="en-US" w:eastAsia="zh-CN" w:bidi="ar"/>
        </w:rPr>
        <w:t xml:space="preserve"> 鼓励和支持社会体育指导员、志愿者等参与全民健身器材质量监管和管理维护工作；充分发挥第三方专业公司在器材质量监管和管理维护方面的作用。 </w:t>
      </w:r>
    </w:p>
    <w:p>
      <w:pPr>
        <w:keepNext w:val="0"/>
        <w:keepLines w:val="0"/>
        <w:widowControl/>
        <w:suppressLineNumbers w:val="0"/>
        <w:spacing w:before="0" w:beforeAutospacing="1" w:after="0" w:afterAutospacing="1"/>
        <w:ind w:left="0" w:right="0" w:firstLine="651"/>
        <w:jc w:val="left"/>
      </w:pPr>
      <w:r>
        <w:rPr>
          <w:rFonts w:asciiTheme="minorHAnsi" w:hAnsiTheme="minorHAnsi" w:eastAsiaTheme="minorEastAsia" w:cstheme="minorBidi"/>
          <w:kern w:val="0"/>
          <w:sz w:val="24"/>
          <w:szCs w:val="24"/>
          <w:lang w:val="en-US" w:eastAsia="zh-CN" w:bidi="ar"/>
        </w:rPr>
        <w:t xml:space="preserve">各级体育行政部门组织开展的体育管理干部和社会体育指导员知识技能培训，应包含器材国家标准、质量监管和管理维护课程。 </w:t>
      </w:r>
    </w:p>
    <w:p>
      <w:pPr>
        <w:keepNext w:val="0"/>
        <w:keepLines w:val="0"/>
        <w:widowControl/>
        <w:suppressLineNumbers w:val="0"/>
        <w:spacing w:before="0" w:beforeAutospacing="1" w:after="0" w:afterAutospacing="1"/>
        <w:ind w:left="0" w:right="0" w:firstLine="651"/>
        <w:jc w:val="left"/>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 xml:space="preserve">第五章 奖励与处罚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b/>
          <w:kern w:val="0"/>
          <w:sz w:val="24"/>
          <w:szCs w:val="24"/>
          <w:lang w:val="en-US" w:eastAsia="zh-CN" w:bidi="ar"/>
        </w:rPr>
        <w:t>第二十二条</w:t>
      </w:r>
      <w:r>
        <w:rPr>
          <w:rFonts w:asciiTheme="minorHAnsi" w:hAnsiTheme="minorHAnsi" w:eastAsiaTheme="minorEastAsia" w:cstheme="minorBidi"/>
          <w:kern w:val="0"/>
          <w:sz w:val="24"/>
          <w:szCs w:val="24"/>
          <w:lang w:val="en-US" w:eastAsia="zh-CN" w:bidi="ar"/>
        </w:rPr>
        <w:t xml:space="preserve"> 对在全民健身器材建设与管理等工作中取得显著成绩、作出突出贡献的组织和个人，当地体育行政部门可给予通报表扬。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b/>
          <w:kern w:val="0"/>
          <w:sz w:val="24"/>
          <w:szCs w:val="24"/>
          <w:lang w:val="en-US" w:eastAsia="zh-CN" w:bidi="ar"/>
        </w:rPr>
        <w:t>第二十三条</w:t>
      </w:r>
      <w:r>
        <w:rPr>
          <w:rFonts w:asciiTheme="minorHAnsi" w:hAnsiTheme="minorHAnsi" w:eastAsiaTheme="minorEastAsia" w:cstheme="minorBidi"/>
          <w:kern w:val="0"/>
          <w:sz w:val="24"/>
          <w:szCs w:val="24"/>
          <w:lang w:val="en-US" w:eastAsia="zh-CN" w:bidi="ar"/>
        </w:rPr>
        <w:t xml:space="preserve"> 对在全民健身器材建设、管理和使用中未严格执行有关规定，出现严重问题，造成不良社会影响的，当地体育行政部门应给予通报批评。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b/>
          <w:kern w:val="0"/>
          <w:sz w:val="24"/>
          <w:szCs w:val="24"/>
          <w:lang w:val="en-US" w:eastAsia="zh-CN" w:bidi="ar"/>
        </w:rPr>
        <w:t>第二十四条</w:t>
      </w:r>
      <w:r>
        <w:rPr>
          <w:rFonts w:asciiTheme="minorHAnsi" w:hAnsiTheme="minorHAnsi" w:eastAsiaTheme="minorEastAsia" w:cstheme="minorBidi"/>
          <w:kern w:val="0"/>
          <w:sz w:val="24"/>
          <w:szCs w:val="24"/>
          <w:lang w:val="en-US" w:eastAsia="zh-CN" w:bidi="ar"/>
        </w:rPr>
        <w:t xml:space="preserve"> 对全民健身器材管理不善，不能保证安全性和公益性的器材接收方，由当地体育行政部门责令限期整改。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b/>
          <w:kern w:val="0"/>
          <w:sz w:val="24"/>
          <w:szCs w:val="24"/>
          <w:lang w:val="en-US" w:eastAsia="zh-CN" w:bidi="ar"/>
        </w:rPr>
        <w:t>第二十五条</w:t>
      </w:r>
      <w:r>
        <w:rPr>
          <w:rFonts w:asciiTheme="minorHAnsi" w:hAnsiTheme="minorHAnsi" w:eastAsiaTheme="minorEastAsia" w:cstheme="minorBidi"/>
          <w:kern w:val="0"/>
          <w:sz w:val="24"/>
          <w:szCs w:val="24"/>
          <w:lang w:val="en-US" w:eastAsia="zh-CN" w:bidi="ar"/>
        </w:rPr>
        <w:t xml:space="preserve"> 对于个人私自占有或故意损坏全民健身器材设施的人员，器材接收方应责成其退还或修复。 </w:t>
      </w:r>
    </w:p>
    <w:p>
      <w:pPr>
        <w:keepNext w:val="0"/>
        <w:keepLines w:val="0"/>
        <w:widowControl/>
        <w:suppressLineNumbers w:val="0"/>
        <w:spacing w:before="0" w:beforeAutospacing="1" w:after="0" w:afterAutospacing="1"/>
        <w:ind w:left="0" w:right="0"/>
        <w:jc w:val="left"/>
      </w:pPr>
    </w:p>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 xml:space="preserve">第六章 附则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w:t>
      </w:r>
      <w:r>
        <w:rPr>
          <w:rFonts w:asciiTheme="minorHAnsi" w:hAnsiTheme="minorHAnsi" w:eastAsiaTheme="minorEastAsia" w:cstheme="minorBidi"/>
          <w:b/>
          <w:kern w:val="0"/>
          <w:sz w:val="24"/>
          <w:szCs w:val="24"/>
          <w:lang w:val="en-US" w:eastAsia="zh-CN" w:bidi="ar"/>
        </w:rPr>
        <w:t>第二十六条</w:t>
      </w:r>
      <w:r>
        <w:rPr>
          <w:rFonts w:asciiTheme="minorHAnsi" w:hAnsiTheme="minorHAnsi" w:eastAsiaTheme="minorEastAsia" w:cstheme="minorBidi"/>
          <w:kern w:val="0"/>
          <w:sz w:val="24"/>
          <w:szCs w:val="24"/>
          <w:lang w:val="en-US" w:eastAsia="zh-CN" w:bidi="ar"/>
        </w:rPr>
        <w:t xml:space="preserve">  本办法自2018年11月1日起施行,有效期5年。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b/>
          <w:kern w:val="0"/>
          <w:sz w:val="24"/>
          <w:szCs w:val="24"/>
          <w:lang w:val="en-US" w:eastAsia="zh-CN" w:bidi="ar"/>
        </w:rPr>
        <w:t>第二十七条</w:t>
      </w:r>
      <w:r>
        <w:rPr>
          <w:rFonts w:asciiTheme="minorHAnsi" w:hAnsiTheme="minorHAnsi" w:eastAsiaTheme="minorEastAsia" w:cstheme="minorBidi"/>
          <w:kern w:val="0"/>
          <w:sz w:val="24"/>
          <w:szCs w:val="24"/>
          <w:lang w:val="en-US" w:eastAsia="zh-CN" w:bidi="ar"/>
        </w:rPr>
        <w:t xml:space="preserve">  本办法解释权属广东省体育局。 </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C72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6">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zcd</dc:creator>
  <cp:lastModifiedBy>zcd</cp:lastModifiedBy>
  <dcterms:modified xsi:type="dcterms:W3CDTF">2020-06-11T02:05:28Z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