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A9" w:rsidRDefault="00845BA9">
      <w:pPr>
        <w:snapToGrid w:val="0"/>
        <w:spacing w:line="360" w:lineRule="auto"/>
        <w:jc w:val="center"/>
        <w:rPr>
          <w:rFonts w:ascii="仿宋_GB2312" w:eastAsia="仿宋_GB2312" w:hAnsi="仿宋_GB2312" w:cs="Times New Roman"/>
          <w:sz w:val="32"/>
          <w:szCs w:val="32"/>
        </w:rPr>
      </w:pPr>
      <w:bookmarkStart w:id="0" w:name="OLE_LINK1"/>
      <w:r>
        <w:rPr>
          <w:noProof/>
        </w:rPr>
        <w:pict>
          <v:line id="_x0000_s1027" style="position:absolute;left:0;text-align:left;z-index:251658240;mso-position-vertical-relative:page" from="-21.25pt,140.7pt" to="441.3pt,143pt" o:gfxdata="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7Vv&#10;l9oAAAALAQAADwAAAAAAAAABACAAAAAiAAAAZHJzL2Rvd25yZXYueG1sUEsBAhQAFAAAAAgAh07i&#10;QP0zlZvnAQAAoQMAAA4AAAAAAAAAAQAgAAAAKQEAAGRycy9lMm9Eb2MueG1sUEsFBgAAAAAGAAYA&#10;WQEAAIIFAAAAAA==&#10;" strokecolor="#f30" strokeweight="5pt">
            <v:stroke linestyle="thickThin"/>
            <w10:wrap anchory="page"/>
            <w10:anchorlock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.55pt;margin-top:79.5pt;width:458.55pt;height:69.65pt;z-index:251659264;mso-position-vertical-relative:page" o:gfxdata="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vfg3Q2QAAAAsBAAAPAAAAAAAA&#10;AAEAIAAAACIAAABkcnMvZG93bnJldi54bWxQSwECFAAUAAAACACHTuJAnzIDLJ8BAAAkAwAADgAA&#10;AAAAAAABACAAAAAoAQAAZHJzL2Uyb0RvYy54bWxQSwUGAAAAAAYABgBZAQAAOQUAAAAA&#10;" filled="f" stroked="f">
            <v:textbox inset="0,0,0,0">
              <w:txbxContent>
                <w:p w:rsidR="00845BA9" w:rsidRDefault="00845BA9">
                  <w:pPr>
                    <w:spacing w:line="240" w:lineRule="atLeast"/>
                    <w:jc w:val="distribute"/>
                    <w:rPr>
                      <w:rFonts w:ascii="方正小标宋简体" w:eastAsia="方正小标宋简体" w:cs="Times New Roman"/>
                      <w:color w:val="FF3300"/>
                      <w:w w:val="75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cs="方正小标宋简体" w:hint="eastAsia"/>
                      <w:color w:val="FF3300"/>
                      <w:w w:val="75"/>
                      <w:sz w:val="80"/>
                      <w:szCs w:val="80"/>
                    </w:rPr>
                    <w:t>广东省奥林匹克体育中心</w:t>
                  </w:r>
                </w:p>
              </w:txbxContent>
            </v:textbox>
            <w10:wrap anchory="page"/>
            <w10:anchorlock/>
          </v:shape>
        </w:pict>
      </w:r>
    </w:p>
    <w:p w:rsidR="00845BA9" w:rsidRDefault="00845BA9">
      <w:pPr>
        <w:snapToGrid w:val="0"/>
        <w:spacing w:line="360" w:lineRule="auto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bookmarkEnd w:id="0"/>
    <w:p w:rsidR="00845BA9" w:rsidRDefault="00845BA9">
      <w:pPr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45BA9" w:rsidRDefault="00845BA9">
      <w:pPr>
        <w:spacing w:line="360" w:lineRule="auto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关于奥体中心体育场部分时段暂停对外</w:t>
      </w:r>
    </w:p>
    <w:p w:rsidR="00845BA9" w:rsidRDefault="00845BA9">
      <w:pPr>
        <w:spacing w:line="360" w:lineRule="auto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开放的释疑</w:t>
      </w:r>
    </w:p>
    <w:p w:rsidR="00845BA9" w:rsidRDefault="00845BA9">
      <w:pPr>
        <w:spacing w:line="360" w:lineRule="auto"/>
        <w:textAlignment w:val="baseline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845BA9" w:rsidRDefault="00845BA9">
      <w:pPr>
        <w:spacing w:line="360" w:lineRule="auto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尊敬的热心市民：</w:t>
      </w:r>
    </w:p>
    <w:p w:rsidR="00845BA9" w:rsidRDefault="00845BA9" w:rsidP="001B1562">
      <w:pPr>
        <w:spacing w:line="360" w:lineRule="auto"/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感谢您对奥体中心场地开放时间的关心和关注。现就您所提的问题释疑如下：</w:t>
      </w:r>
    </w:p>
    <w:p w:rsidR="00845BA9" w:rsidRDefault="00845BA9" w:rsidP="001B1562">
      <w:pPr>
        <w:spacing w:line="360" w:lineRule="auto"/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一、关于部分时段暂停对外开放的原因。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超联赛经中足协考察研究后同意由广州承办，基于安全和防疫工作的考虑，年度联赛实行赛区制。经中足协和广足协的考察和研究，广州赛区需提供四片比赛场及九片训练点。奥体中心体育场主副两个场地被安排为两支队伍的常规训练</w:t>
      </w: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点，使用时间跨度预计从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月到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月。按照中超组委会的要求，两队来训时需按照统一要求，主副场均需进行安保和防疫隔离，故队伍来训时段主副场需暂停对外开放，请给予体谅。</w: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二、关于主副场暂停对外开放时段的问题。经了解，两支来训队伍的训练计划受各自赛程、训练目标、赛况、天气因素及球员身体情况等诸多因素的影响，存在诸多变数。故</w:t>
      </w:r>
    </w:p>
    <w:p w:rsidR="00845BA9" w:rsidRDefault="00845BA9">
      <w:pPr>
        <w:spacing w:line="360" w:lineRule="auto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有关训练时间、时长的安排非我方所能左右。故请给予理解，</w:t>
      </w:r>
      <w:r>
        <w:rPr>
          <w:noProof/>
        </w:rPr>
        <w:pict>
          <v:line id="_x0000_s1029" style="position:absolute;left:0;text-align:left;z-index:251660288;mso-position-horizontal-relative:text;mso-position-vertical-relative:page" from="-20.85pt,769.2pt" to="441.25pt,769.85pt" o:gfxdata="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KtyP3YAAAA&#10;DQEAAA8AAAAAAAAAAQAgAAAAIgAAAGRycy9kb3ducmV2LnhtbFBLAQIUABQAAAAIAIdO4kAdy3gL&#10;5AEAAKIDAAAOAAAAAAAAAAEAIAAAACcBAABkcnMvZTJvRG9jLnhtbFBLBQYAAAAABgAGAFkBAAB9&#10;BQAAAAA=&#10;" strokecolor="#f30" strokeweight="5pt">
            <v:stroke linestyle="thinThick"/>
            <w10:wrap anchory="page"/>
            <w10:anchorlock/>
          </v:line>
        </w:pict>
      </w:r>
    </w:p>
    <w:p w:rsidR="00845BA9" w:rsidRDefault="00845BA9">
      <w:pPr>
        <w:spacing w:line="360" w:lineRule="auto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也请对中超参赛队伍的训练工作给予支持。现经多次协调，两支球队近期初步训练计划是每周约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天，主场使用时段约为</w:t>
      </w:r>
      <w:r>
        <w:rPr>
          <w:rFonts w:ascii="仿宋_GB2312" w:eastAsia="仿宋_GB2312" w:hAnsi="仿宋_GB2312" w:cs="仿宋_GB2312"/>
          <w:sz w:val="32"/>
          <w:szCs w:val="32"/>
        </w:rPr>
        <w:t>15:00-18:00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16:00-19:00</w:t>
      </w:r>
      <w:r>
        <w:rPr>
          <w:rFonts w:ascii="仿宋_GB2312" w:eastAsia="仿宋_GB2312" w:hAnsi="仿宋_GB2312" w:cs="仿宋_GB2312" w:hint="eastAsia"/>
          <w:sz w:val="32"/>
          <w:szCs w:val="32"/>
        </w:rPr>
        <w:t>两个时段；副场使用时段目前约为</w:t>
      </w:r>
      <w:r>
        <w:rPr>
          <w:rFonts w:ascii="仿宋_GB2312" w:eastAsia="仿宋_GB2312" w:hAnsi="仿宋_GB2312" w:cs="仿宋_GB2312"/>
          <w:sz w:val="32"/>
          <w:szCs w:val="32"/>
        </w:rPr>
        <w:t>15:00-18:30</w:t>
      </w:r>
      <w:r>
        <w:rPr>
          <w:rFonts w:ascii="仿宋_GB2312" w:eastAsia="仿宋_GB2312" w:hAnsi="仿宋_GB2312" w:cs="仿宋_GB2312" w:hint="eastAsia"/>
          <w:sz w:val="32"/>
          <w:szCs w:val="32"/>
        </w:rPr>
        <w:t>这一时段。下步，我方将积极保持和队伍的沟通协调，及时取得队伍的训练计划并提前予以公告。因目前我方官网及公众号在进行安全检测维护，故无法通过官网等渠道予以公告。我方也将积极向组委会反映情况，及时公布相关信息。前五轮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/>
          <w:sz w:val="32"/>
          <w:szCs w:val="32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5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5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）的初步训练计划已张贴于场地入口处进行预告。</w: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三、关于通告方面的问题。我方为提前告知市民，于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对可能因中超联赛导致部分时段暂停队外开放事宜进行预告，随后在收到正式通知和明确队伍训练计划后，已于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16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Ansi="仿宋_GB2312" w:cs="仿宋_GB2312" w:hint="eastAsia"/>
          <w:sz w:val="32"/>
          <w:szCs w:val="32"/>
        </w:rPr>
        <w:t>正式在场地入口处予以公告。</w: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再次感谢您的意见和建议，接下来我们将进一步加强和中超组委会及队伍的沟通，及时将有关信息给予公告。带来不便之处，敬请谅解。</w: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此致。</w:t>
      </w:r>
    </w:p>
    <w:p w:rsidR="00845BA9" w:rsidRDefault="00845BA9" w:rsidP="001B1562">
      <w:pPr>
        <w:spacing w:line="360" w:lineRule="auto"/>
        <w:ind w:firstLineChars="200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附件：告示及中足协同意广州举办中超联赛的函</w:t>
      </w:r>
    </w:p>
    <w:p w:rsidR="00845BA9" w:rsidRDefault="00845BA9">
      <w:pPr>
        <w:spacing w:line="360" w:lineRule="auto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243pt;margin-top:25.35pt;width:118.5pt;height:120.95pt;z-index:251661312" stroked="f">
            <v:imagedata r:id="rId6" o:title=""/>
          </v:shape>
          <w:control r:id="rId7" w:name="CWordOLECtrl1" w:shapeid="_x0000_s1030"/>
        </w:pic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</w:p>
    <w:p w:rsidR="00845BA9" w:rsidRDefault="00845BA9" w:rsidP="001B1562">
      <w:pPr>
        <w:spacing w:line="360" w:lineRule="auto"/>
        <w:ind w:firstLineChars="1304" w:firstLine="3168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广东省奥林匹克体育中心</w:t>
      </w:r>
    </w:p>
    <w:p w:rsidR="00845BA9" w:rsidRDefault="00845BA9">
      <w:pPr>
        <w:spacing w:line="360" w:lineRule="auto"/>
        <w:ind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21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2021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4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19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845BA9" w:rsidRDefault="00845BA9">
      <w:pPr>
        <w:textAlignment w:val="baseline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:rsidR="00845BA9" w:rsidRDefault="00845BA9">
      <w:pPr>
        <w:jc w:val="center"/>
        <w:textAlignment w:val="baseline"/>
        <w:rPr>
          <w:rFonts w:ascii="仿宋_GB2312" w:eastAsia="仿宋_GB2312" w:hAnsi="仿宋_GB2312" w:cs="仿宋_GB2312"/>
          <w:sz w:val="32"/>
          <w:szCs w:val="40"/>
        </w:rPr>
      </w:pPr>
      <w:r w:rsidRPr="007E4F73">
        <w:rPr>
          <w:rFonts w:ascii="仿宋_GB2312" w:eastAsia="仿宋_GB2312" w:hAnsi="仿宋_GB2312" w:cs="仿宋_GB2312"/>
          <w:noProof/>
          <w:sz w:val="32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7" type="#_x0000_t75" alt="MX-M2658NV_20210419_151803_00" style="width:252pt;height:359.25pt;rotation:90;visibility:visible">
            <v:imagedata r:id="rId8" o:title=""/>
          </v:shape>
        </w:pict>
      </w:r>
    </w:p>
    <w:p w:rsidR="00845BA9" w:rsidRDefault="00845BA9">
      <w:pPr>
        <w:jc w:val="center"/>
        <w:textAlignment w:val="baseline"/>
      </w:pPr>
      <w:r w:rsidRPr="007E4F73">
        <w:rPr>
          <w:rFonts w:ascii="仿宋_GB2312" w:eastAsia="仿宋_GB2312" w:hAnsi="仿宋_GB2312" w:cs="仿宋_GB2312"/>
          <w:noProof/>
          <w:sz w:val="32"/>
          <w:szCs w:val="40"/>
        </w:rPr>
        <w:pict>
          <v:shape id="图片 1" o:spid="_x0000_i1028" type="#_x0000_t75" alt="中国足球协会关于同意广州市承办2021赛季中超联赛的函_00" style="width:339pt;height:322.5pt;visibility:visible">
            <v:imagedata r:id="rId9" o:title=""/>
          </v:shape>
        </w:pict>
      </w:r>
    </w:p>
    <w:sectPr w:rsidR="00845BA9" w:rsidSect="00E74211">
      <w:footerReference w:type="default" r:id="rId10"/>
      <w:pgSz w:w="11906" w:h="16838"/>
      <w:pgMar w:top="1440" w:right="1800" w:bottom="1440" w:left="1800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A9" w:rsidRDefault="00845BA9" w:rsidP="00E74211">
      <w:r>
        <w:separator/>
      </w:r>
    </w:p>
  </w:endnote>
  <w:endnote w:type="continuationSeparator" w:id="0">
    <w:p w:rsidR="00845BA9" w:rsidRDefault="00845BA9" w:rsidP="00E7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BA9" w:rsidRDefault="00845BA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845BA9" w:rsidRPr="007E4F73" w:rsidRDefault="00845BA9">
                <w:pPr>
                  <w:pStyle w:val="Footer"/>
                  <w:rPr>
                    <w:rFonts w:ascii="宋体"/>
                    <w:sz w:val="28"/>
                    <w:szCs w:val="28"/>
                  </w:rPr>
                </w:pPr>
                <w:r w:rsidRPr="007E4F73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7E4F73">
                  <w:rPr>
                    <w:rFonts w:ascii="宋体" w:hAnsi="宋体"/>
                    <w:sz w:val="28"/>
                    <w:szCs w:val="28"/>
                  </w:rPr>
                  <w:instrText xml:space="preserve"> PAGE  \* MERGEFORMAT </w:instrText>
                </w:r>
                <w:r w:rsidRPr="007E4F73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Pr="007E4F73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A9" w:rsidRDefault="00845BA9" w:rsidP="00E74211">
      <w:r>
        <w:separator/>
      </w:r>
    </w:p>
  </w:footnote>
  <w:footnote w:type="continuationSeparator" w:id="0">
    <w:p w:rsidR="00845BA9" w:rsidRDefault="00845BA9" w:rsidP="00E74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IM0lR1aZ1M0aVJW4OSRgNbaCeUA=" w:salt="KuArk6zZ0PNS4GkJNeZ/1Q=="/>
  <w:defaultTabStop w:val="420"/>
  <w:drawingGridVerticalSpacing w:val="15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11"/>
    <w:rsid w:val="001B1562"/>
    <w:rsid w:val="0065772D"/>
    <w:rsid w:val="007E4F73"/>
    <w:rsid w:val="00845BA9"/>
    <w:rsid w:val="00E74211"/>
    <w:rsid w:val="2356687D"/>
    <w:rsid w:val="393256C8"/>
    <w:rsid w:val="3B32765C"/>
    <w:rsid w:val="3CCF3A8B"/>
    <w:rsid w:val="5754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Indent"/>
    <w:qFormat/>
    <w:rsid w:val="00E74211"/>
    <w:pPr>
      <w:widowControl w:val="0"/>
      <w:jc w:val="both"/>
    </w:pPr>
    <w:rPr>
      <w:rFonts w:cs="宋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E74211"/>
    <w:pPr>
      <w:ind w:firstLine="420"/>
    </w:pPr>
  </w:style>
  <w:style w:type="paragraph" w:styleId="Footer">
    <w:name w:val="footer"/>
    <w:basedOn w:val="Normal"/>
    <w:link w:val="FooterChar"/>
    <w:uiPriority w:val="99"/>
    <w:rsid w:val="00E742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7C66"/>
    <w:rPr>
      <w:rFonts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42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C66"/>
    <w:rPr>
      <w:rFonts w:cs="宋体"/>
      <w:sz w:val="18"/>
      <w:szCs w:val="18"/>
    </w:rPr>
  </w:style>
  <w:style w:type="table" w:styleId="TableGrid">
    <w:name w:val="Table Grid"/>
    <w:basedOn w:val="TableNormal"/>
    <w:uiPriority w:val="99"/>
    <w:rsid w:val="00E7421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2014-10-29T20:08:00Z</dcterms:created>
  <dcterms:modified xsi:type="dcterms:W3CDTF">2021-04-22T01:16:00Z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fb04166bf12f4714a46c0e8976b52f0e</vt:lpwstr>
  </property>
  <property fmtid="{D5CDD505-2E9C-101B-9397-08002B2CF9AE}" pid="4" name="ribbonExt">
    <vt:lpwstr>{"WPSExtOfficeTab":{"OnGetEnabled":false,"OnGetVisible":false}}</vt:lpwstr>
  </property>
  <property fmtid="{D5CDD505-2E9C-101B-9397-08002B2CF9AE}" pid="5" name="docranid">
    <vt:lpwstr>A3364ACA2A414D958B9D60DDCAB32DDD</vt:lpwstr>
  </property>
</Properties>
</file>