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仿宋_GB2312" w:hAnsi="仿宋_GB2312" w:eastAsia="仿宋_GB2312" w:cs="仿宋_GB2312"/>
          <w:sz w:val="32"/>
          <w:szCs w:val="32"/>
          <w:lang w:val="en-US" w:eastAsia="zh-CN"/>
        </w:rPr>
      </w:pPr>
      <w:bookmarkStart w:id="3" w:name="_GoBack"/>
      <w:bookmarkEnd w:id="3"/>
      <w:bookmarkStart w:id="0" w:name="OLE_LINK1"/>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59264" behindDoc="0" locked="1" layoutInCell="1" allowOverlap="1">
                <wp:simplePos x="0" y="0"/>
                <wp:positionH relativeFrom="column">
                  <wp:posOffset>-447675</wp:posOffset>
                </wp:positionH>
                <wp:positionV relativeFrom="page">
                  <wp:posOffset>9785350</wp:posOffset>
                </wp:positionV>
                <wp:extent cx="6197600" cy="0"/>
                <wp:effectExtent l="0" t="31750" r="5080" b="38100"/>
                <wp:wrapNone/>
                <wp:docPr id="5" name="直接连接符 5"/>
                <wp:cNvGraphicFramePr/>
                <a:graphic xmlns:a="http://schemas.openxmlformats.org/drawingml/2006/main">
                  <a:graphicData uri="http://schemas.microsoft.com/office/word/2010/wordprocessingShape">
                    <wps:wsp>
                      <wps:cNvCnPr/>
                      <wps:spPr>
                        <a:xfrm>
                          <a:off x="0" y="0"/>
                          <a:ext cx="6197600" cy="0"/>
                        </a:xfrm>
                        <a:prstGeom prst="line">
                          <a:avLst/>
                        </a:prstGeom>
                        <a:ln w="63500" cap="flat" cmpd="thinThick">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5.25pt;margin-top:770.5pt;height:0pt;width:488pt;mso-position-vertical-relative:page;z-index:251659264;mso-width-relative:page;mso-height-relative:page;" filled="f" stroked="t" coordsize="21600,21600" o:gfxdata="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hTLJdYAAAANAQAADwAA&#10;AAAAAAABACAAAAAiAAAAZHJzL2Rvd25yZXYueG1sUEsBAhQAFAAAAAgAh07iQBUyiQvfAQAAnQMA&#10;AA4AAAAAAAAAAQAgAAAAJQEAAGRycy9lMm9Eb2MueG1sUEsFBgAAAAAGAAYAWQEAAHYFAAAAAA==&#10;">
                <v:fill on="f" focussize="0,0"/>
                <v:stroke weight="5pt" color="#FF3300" linestyle="thinThick" joinstyle="round"/>
                <v:imagedata o:title=""/>
                <o:lock v:ext="edit" aspectratio="f"/>
                <w10:anchorlock/>
              </v:line>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58240" behindDoc="0" locked="1" layoutInCell="1" allowOverlap="1">
                <wp:simplePos x="0" y="0"/>
                <wp:positionH relativeFrom="column">
                  <wp:posOffset>-460375</wp:posOffset>
                </wp:positionH>
                <wp:positionV relativeFrom="page">
                  <wp:posOffset>1815465</wp:posOffset>
                </wp:positionV>
                <wp:extent cx="6197600" cy="0"/>
                <wp:effectExtent l="0" t="31750" r="5080" b="38100"/>
                <wp:wrapNone/>
                <wp:docPr id="4" name="直接连接符 4"/>
                <wp:cNvGraphicFramePr/>
                <a:graphic xmlns:a="http://schemas.openxmlformats.org/drawingml/2006/main">
                  <a:graphicData uri="http://schemas.microsoft.com/office/word/2010/wordprocessingShape">
                    <wps:wsp>
                      <wps:cNvCnPr/>
                      <wps:spPr>
                        <a:xfrm>
                          <a:off x="0" y="0"/>
                          <a:ext cx="6197600" cy="0"/>
                        </a:xfrm>
                        <a:prstGeom prst="line">
                          <a:avLst/>
                        </a:prstGeom>
                        <a:ln w="6350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25pt;margin-top:142.95pt;height:0pt;width:488pt;mso-position-vertical-relative:page;z-index:251658240;mso-width-relative:page;mso-height-relative:page;" filled="f" stroked="t" coordsize="21600,21600" o:gfxdata="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uaaqe2AAAAAsBAAAP&#10;AAAAAAAAAAEAIAAAACIAAABkcnMvZG93bnJldi54bWxQSwECFAAUAAAACACHTuJAjhY6t98BAACd&#10;AwAADgAAAAAAAAABACAAAAAnAQAAZHJzL2Uyb0RvYy54bWxQSwUGAAAAAAYABgBZAQAAeAUAAAAA&#10;">
                <v:fill on="f" focussize="0,0"/>
                <v:stroke weight="5pt" color="#FF3300" linestyle="thickThin" joinstyle="round"/>
                <v:imagedata o:title=""/>
                <o:lock v:ext="edit" aspectratio="f"/>
                <w10:anchorlock/>
              </v:line>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60288" behindDoc="0" locked="1" layoutInCell="1" allowOverlap="1">
                <wp:simplePos x="0" y="0"/>
                <wp:positionH relativeFrom="column">
                  <wp:posOffset>346075</wp:posOffset>
                </wp:positionH>
                <wp:positionV relativeFrom="page">
                  <wp:posOffset>914400</wp:posOffset>
                </wp:positionV>
                <wp:extent cx="4584700" cy="9798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84700" cy="979805"/>
                        </a:xfrm>
                        <a:prstGeom prst="rect">
                          <a:avLst/>
                        </a:prstGeom>
                        <a:noFill/>
                        <a:ln>
                          <a:noFill/>
                        </a:ln>
                      </wps:spPr>
                      <wps:txbx>
                        <w:txbxContent>
                          <w:p>
                            <w:pPr>
                              <w:spacing w:line="0" w:lineRule="atLeast"/>
                              <w:jc w:val="distribute"/>
                              <w:rPr>
                                <w:rFonts w:ascii="方正小标宋简体" w:eastAsia="方正小标宋简体"/>
                                <w:color w:val="FF3300"/>
                                <w:w w:val="75"/>
                                <w:sz w:val="80"/>
                              </w:rPr>
                            </w:pPr>
                            <w:r>
                              <w:rPr>
                                <w:rFonts w:hint="eastAsia" w:ascii="方正小标宋简体" w:eastAsia="方正小标宋简体"/>
                                <w:color w:val="FF3300"/>
                                <w:w w:val="75"/>
                                <w:sz w:val="80"/>
                              </w:rPr>
                              <w:t>广东省体育局</w:t>
                            </w:r>
                          </w:p>
                        </w:txbxContent>
                      </wps:txbx>
                      <wps:bodyPr lIns="0" tIns="0" rIns="0" bIns="0" upright="1"/>
                    </wps:wsp>
                  </a:graphicData>
                </a:graphic>
              </wp:anchor>
            </w:drawing>
          </mc:Choice>
          <mc:Fallback>
            <w:pict>
              <v:shape id="_x0000_s1026" o:spid="_x0000_s1026" o:spt="202" type="#_x0000_t202" style="position:absolute;left:0pt;margin-left:27.25pt;margin-top:72pt;height:77.15pt;width:361pt;mso-position-vertical-relative:page;z-index:251660288;mso-width-relative:page;mso-height-relative:page;" filled="f" stroked="f" coordsize="21600,21600" o:gfxdata="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YTb8HYAAAACgEAAA8AAAAAAAAA&#10;AQAgAAAAIgAAAGRycy9kb3ducmV2LnhtbFBLAQIUABQAAAAIAIdO4kBN2QdAnwEAACQDAAAOAAAA&#10;AAAAAAEAIAAAACcBAABkcnMvZTJvRG9jLnhtbFBLBQYAAAAABgAGAFkBAAA4BQAAAAA=&#10;">
                <v:fill on="f" focussize="0,0"/>
                <v:stroke on="f"/>
                <v:imagedata o:title=""/>
                <o:lock v:ext="edit" aspectratio="f"/>
                <v:textbox inset="0mm,0mm,0mm,0mm">
                  <w:txbxContent>
                    <w:p>
                      <w:pPr>
                        <w:spacing w:line="0" w:lineRule="atLeast"/>
                        <w:jc w:val="distribute"/>
                        <w:rPr>
                          <w:rFonts w:ascii="方正小标宋简体" w:eastAsia="方正小标宋简体"/>
                          <w:color w:val="FF3300"/>
                          <w:w w:val="75"/>
                          <w:sz w:val="80"/>
                        </w:rPr>
                      </w:pPr>
                      <w:r>
                        <w:rPr>
                          <w:rFonts w:hint="eastAsia" w:ascii="方正小标宋简体" w:eastAsia="方正小标宋简体"/>
                          <w:color w:val="FF3300"/>
                          <w:w w:val="75"/>
                          <w:sz w:val="80"/>
                        </w:rPr>
                        <w:t>广东省体育局</w:t>
                      </w:r>
                    </w:p>
                  </w:txbxContent>
                </v:textbox>
                <w10:anchorlock/>
              </v:shape>
            </w:pict>
          </mc:Fallback>
        </mc:AlternateConten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仿宋_GB2312" w:hAnsi="仿宋_GB2312" w:eastAsia="仿宋_GB2312" w:cs="仿宋_GB2312"/>
          <w:sz w:val="32"/>
          <w:szCs w:val="32"/>
          <w:lang w:val="en-US" w:eastAsia="zh-CN"/>
        </w:rPr>
      </w:pPr>
    </w:p>
    <w:bookmarkEnd w:id="0"/>
    <w:p>
      <w:pPr>
        <w:snapToGrid w:val="0"/>
        <w:spacing w:line="360" w:lineRule="auto"/>
        <w:jc w:val="right"/>
        <w:rPr>
          <w:rFonts w:hint="eastAsia" w:ascii="仿宋_GB2312" w:hAnsi="黑体" w:eastAsia="仿宋_GB2312" w:cs="黑体"/>
          <w:sz w:val="32"/>
          <w:szCs w:val="32"/>
        </w:rPr>
      </w:pPr>
      <w:r>
        <w:rPr>
          <w:rFonts w:hint="eastAsia" w:ascii="仿宋_GB2312" w:hAnsi="黑体" w:eastAsia="仿宋_GB2312" w:cs="黑体"/>
          <w:sz w:val="32"/>
          <w:szCs w:val="32"/>
        </w:rPr>
        <w:t>粤体办〔2020〕35号</w:t>
      </w:r>
    </w:p>
    <w:p>
      <w:pPr>
        <w:snapToGrid w:val="0"/>
        <w:spacing w:line="400" w:lineRule="exact"/>
        <w:jc w:val="right"/>
        <w:rPr>
          <w:rFonts w:hint="eastAsia" w:ascii="仿宋_GB2312" w:hAnsi="黑体" w:eastAsia="仿宋_GB2312"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广东省</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体育</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局2020</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年度</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“双随机、一公开”监管工作</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方案</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val="0"/>
        <w:spacing w:line="580" w:lineRule="exact"/>
        <w:jc w:val="both"/>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局相关处室</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为贯彻落实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广东省市场监督管理局关于进一步做好2020年度部门联合“双随机、一公开”监管工作的函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粤市监信监函</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76</w:t>
      </w:r>
      <w:r>
        <w:rPr>
          <w:rFonts w:hint="eastAsia" w:ascii="仿宋_GB2312" w:hAnsi="仿宋_GB2312" w:eastAsia="仿宋_GB2312" w:cs="仿宋_GB2312"/>
          <w:color w:val="000000" w:themeColor="text1"/>
          <w:sz w:val="32"/>
          <w:szCs w:val="32"/>
          <w14:textFill>
            <w14:solidFill>
              <w14:schemeClr w14:val="tx1"/>
            </w14:solidFill>
          </w14:textFill>
        </w:rPr>
        <w:t>号）要求，进一步做好</w:t>
      </w:r>
      <w:r>
        <w:rPr>
          <w:rFonts w:hint="eastAsia" w:ascii="仿宋_GB2312" w:hAnsi="仿宋_GB2312" w:eastAsia="仿宋_GB2312" w:cs="仿宋_GB2312"/>
          <w:color w:val="000000" w:themeColor="text1"/>
          <w:sz w:val="32"/>
          <w:szCs w:val="32"/>
          <w:lang w:eastAsia="zh-CN"/>
          <w14:textFill>
            <w14:solidFill>
              <w14:schemeClr w14:val="tx1"/>
            </w14:solidFill>
          </w14:textFill>
        </w:rPr>
        <w:t>省体育系统</w:t>
      </w:r>
      <w:r>
        <w:rPr>
          <w:rFonts w:hint="eastAsia" w:ascii="仿宋_GB2312" w:hAnsi="仿宋_GB2312" w:eastAsia="仿宋_GB2312" w:cs="仿宋_GB2312"/>
          <w:color w:val="000000" w:themeColor="text1"/>
          <w:sz w:val="32"/>
          <w:szCs w:val="32"/>
          <w14:textFill>
            <w14:solidFill>
              <w14:schemeClr w14:val="tx1"/>
            </w14:solidFill>
          </w14:textFill>
        </w:rPr>
        <w:t>2020年“双随机一公开”监管工作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，制定方案如下</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一、工作目标</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全面推行“双随机、一公开”监管，依托省“双随机、一公开”综合监管平台（以下简称“省级平台”），统筹</w:t>
      </w:r>
      <w:r>
        <w:rPr>
          <w:rFonts w:hint="eastAsia" w:ascii="仿宋_GB2312" w:hAnsi="仿宋_GB2312" w:eastAsia="仿宋_GB2312" w:cs="仿宋_GB2312"/>
          <w:color w:val="000000" w:themeColor="text1"/>
          <w:sz w:val="32"/>
          <w:szCs w:val="32"/>
          <w:lang w:eastAsia="zh-CN"/>
          <w14:textFill>
            <w14:solidFill>
              <w14:schemeClr w14:val="tx1"/>
            </w14:solidFill>
          </w14:textFill>
        </w:rPr>
        <w:t>完善省体育系统</w:t>
      </w:r>
      <w:r>
        <w:rPr>
          <w:rFonts w:hint="eastAsia" w:ascii="仿宋_GB2312" w:hAnsi="仿宋_GB2312" w:eastAsia="仿宋_GB2312" w:cs="仿宋_GB2312"/>
          <w:color w:val="000000" w:themeColor="text1"/>
          <w:sz w:val="32"/>
          <w:szCs w:val="32"/>
          <w14:textFill>
            <w14:solidFill>
              <w14:schemeClr w14:val="tx1"/>
            </w14:solidFill>
          </w14:textFill>
        </w:rPr>
        <w:t>“双随机、一公开”</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随机抽查事项清单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检查对象名录库和执法检查人员名录库，适时完善随机抽查细则，探索创新新型监管机制。到2020年底，实现“双随机、一公开”监管全覆盖。</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二、主要任务</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w:t>
      </w:r>
      <w:r>
        <w:rPr>
          <w:rFonts w:hint="eastAsia" w:ascii="楷体_GB2312" w:hAnsi="楷体_GB2312" w:eastAsia="楷体_GB2312" w:cs="楷体_GB2312"/>
          <w:color w:val="000000" w:themeColor="text1"/>
          <w:sz w:val="32"/>
          <w:szCs w:val="32"/>
          <w:lang w:eastAsia="zh-CN"/>
          <w14:textFill>
            <w14:solidFill>
              <w14:schemeClr w14:val="tx1"/>
            </w14:solidFill>
          </w14:textFill>
        </w:rPr>
        <w:t>参加</w:t>
      </w:r>
      <w:r>
        <w:rPr>
          <w:rFonts w:hint="eastAsia" w:ascii="楷体_GB2312" w:hAnsi="楷体_GB2312" w:eastAsia="楷体_GB2312" w:cs="楷体_GB2312"/>
          <w:color w:val="000000" w:themeColor="text1"/>
          <w:sz w:val="32"/>
          <w:szCs w:val="32"/>
          <w14:textFill>
            <w14:solidFill>
              <w14:schemeClr w14:val="tx1"/>
            </w14:solidFill>
          </w14:textFill>
        </w:rPr>
        <w:t>省级平台</w:t>
      </w:r>
      <w:r>
        <w:rPr>
          <w:rFonts w:hint="eastAsia" w:ascii="楷体_GB2312" w:hAnsi="楷体_GB2312" w:eastAsia="楷体_GB2312" w:cs="楷体_GB2312"/>
          <w:color w:val="000000" w:themeColor="text1"/>
          <w:sz w:val="32"/>
          <w:szCs w:val="32"/>
          <w:lang w:eastAsia="zh-CN"/>
          <w14:textFill>
            <w14:solidFill>
              <w14:schemeClr w14:val="tx1"/>
            </w14:solidFill>
          </w14:textFill>
        </w:rPr>
        <w:t>应用</w:t>
      </w: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积极参加</w:t>
      </w:r>
      <w:r>
        <w:rPr>
          <w:rFonts w:hint="eastAsia" w:ascii="仿宋_GB2312" w:hAnsi="仿宋_GB2312" w:eastAsia="仿宋_GB2312" w:cs="仿宋_GB2312"/>
          <w:color w:val="000000" w:themeColor="text1"/>
          <w:sz w:val="32"/>
          <w:szCs w:val="32"/>
          <w14:textFill>
            <w14:solidFill>
              <w14:schemeClr w14:val="tx1"/>
            </w14:solidFill>
          </w14:textFill>
        </w:rPr>
        <w:t>省市场监管局、省政务服务数据管理局</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牵头</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单位组织的</w:t>
      </w:r>
      <w:r>
        <w:rPr>
          <w:rFonts w:hint="eastAsia" w:ascii="仿宋_GB2312" w:hAnsi="仿宋_GB2312" w:eastAsia="仿宋_GB2312" w:cs="仿宋_GB2312"/>
          <w:color w:val="000000" w:themeColor="text1"/>
          <w:sz w:val="32"/>
          <w:szCs w:val="32"/>
          <w14:textFill>
            <w14:solidFill>
              <w14:schemeClr w14:val="tx1"/>
            </w14:solidFill>
          </w14:textFill>
        </w:rPr>
        <w:t>培训宣传，</w:t>
      </w:r>
      <w:r>
        <w:rPr>
          <w:rFonts w:hint="eastAsia" w:ascii="仿宋_GB2312" w:hAnsi="仿宋_GB2312" w:eastAsia="仿宋_GB2312" w:cs="仿宋_GB2312"/>
          <w:color w:val="000000" w:themeColor="text1"/>
          <w:sz w:val="32"/>
          <w:szCs w:val="32"/>
          <w:lang w:eastAsia="zh-CN"/>
          <w14:textFill>
            <w14:solidFill>
              <w14:schemeClr w14:val="tx1"/>
            </w14:solidFill>
          </w14:textFill>
        </w:rPr>
        <w:t>进一步</w:t>
      </w:r>
      <w:r>
        <w:rPr>
          <w:rFonts w:hint="eastAsia" w:ascii="仿宋_GB2312" w:hAnsi="仿宋_GB2312" w:eastAsia="仿宋_GB2312" w:cs="仿宋_GB2312"/>
          <w:color w:val="000000" w:themeColor="text1"/>
          <w:sz w:val="32"/>
          <w:szCs w:val="32"/>
          <w14:textFill>
            <w14:solidFill>
              <w14:schemeClr w14:val="tx1"/>
            </w14:solidFill>
          </w14:textFill>
        </w:rPr>
        <w:t>推行</w:t>
      </w:r>
      <w:r>
        <w:rPr>
          <w:rFonts w:hint="eastAsia" w:ascii="仿宋_GB2312" w:hAnsi="仿宋_GB2312" w:eastAsia="仿宋_GB2312" w:cs="仿宋_GB2312"/>
          <w:color w:val="000000" w:themeColor="text1"/>
          <w:sz w:val="32"/>
          <w:szCs w:val="32"/>
          <w:lang w:eastAsia="zh-CN"/>
          <w14:textFill>
            <w14:solidFill>
              <w14:schemeClr w14:val="tx1"/>
            </w14:solidFill>
          </w14:textFill>
        </w:rPr>
        <w:t>本系统</w:t>
      </w:r>
      <w:r>
        <w:rPr>
          <w:rFonts w:hint="eastAsia" w:ascii="仿宋_GB2312" w:hAnsi="仿宋_GB2312" w:eastAsia="仿宋_GB2312" w:cs="仿宋_GB2312"/>
          <w:color w:val="000000" w:themeColor="text1"/>
          <w:sz w:val="32"/>
          <w:szCs w:val="32"/>
          <w14:textFill>
            <w14:solidFill>
              <w14:schemeClr w14:val="tx1"/>
            </w14:solidFill>
          </w14:textFill>
        </w:rPr>
        <w:t>“双随机、一公开”全程电子化监管。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做好与</w:t>
      </w:r>
      <w:r>
        <w:rPr>
          <w:rFonts w:hint="eastAsia" w:ascii="仿宋_GB2312" w:hAnsi="仿宋_GB2312" w:eastAsia="仿宋_GB2312" w:cs="仿宋_GB2312"/>
          <w:color w:val="000000" w:themeColor="text1"/>
          <w:sz w:val="32"/>
          <w:szCs w:val="32"/>
          <w14:textFill>
            <w14:solidFill>
              <w14:schemeClr w14:val="tx1"/>
            </w14:solidFill>
          </w14:textFill>
        </w:rPr>
        <w:t>省级平台</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数据</w:t>
      </w:r>
      <w:r>
        <w:rPr>
          <w:rFonts w:hint="eastAsia" w:ascii="仿宋_GB2312" w:hAnsi="仿宋_GB2312" w:eastAsia="仿宋_GB2312" w:cs="仿宋_GB2312"/>
          <w:color w:val="000000" w:themeColor="text1"/>
          <w:sz w:val="32"/>
          <w:szCs w:val="32"/>
          <w:lang w:eastAsia="zh-CN"/>
          <w14:textFill>
            <w14:solidFill>
              <w14:schemeClr w14:val="tx1"/>
            </w14:solidFill>
          </w14:textFill>
        </w:rPr>
        <w:t>共享工作</w:t>
      </w:r>
      <w:r>
        <w:rPr>
          <w:rFonts w:hint="eastAsia" w:ascii="仿宋_GB2312" w:hAnsi="仿宋_GB2312" w:eastAsia="仿宋_GB2312" w:cs="仿宋_GB2312"/>
          <w:color w:val="000000" w:themeColor="text1"/>
          <w:sz w:val="32"/>
          <w:szCs w:val="32"/>
          <w14:textFill>
            <w14:solidFill>
              <w14:schemeClr w14:val="tx1"/>
            </w14:solidFill>
          </w14:textFill>
        </w:rPr>
        <w:t>，避免数据重复录入、多头报送。</w:t>
      </w:r>
      <w:r>
        <w:rPr>
          <w:rFonts w:hint="eastAsia" w:ascii="仿宋_GB2312" w:hAnsi="仿宋_GB2312" w:eastAsia="仿宋_GB2312" w:cs="仿宋_GB2312"/>
          <w:color w:val="000000" w:themeColor="text1"/>
          <w:sz w:val="32"/>
          <w:szCs w:val="32"/>
          <w:lang w:eastAsia="zh-CN"/>
          <w14:textFill>
            <w14:solidFill>
              <w14:schemeClr w14:val="tx1"/>
            </w14:solidFill>
          </w14:textFill>
        </w:rPr>
        <w:t>各相关处室</w:t>
      </w:r>
      <w:r>
        <w:rPr>
          <w:rFonts w:hint="eastAsia" w:ascii="仿宋_GB2312" w:hAnsi="仿宋_GB2312" w:eastAsia="仿宋_GB2312" w:cs="仿宋_GB2312"/>
          <w:color w:val="000000" w:themeColor="text1"/>
          <w:sz w:val="32"/>
          <w:szCs w:val="32"/>
          <w14:textFill>
            <w14:solidFill>
              <w14:schemeClr w14:val="tx1"/>
            </w14:solidFill>
          </w14:textFill>
        </w:rPr>
        <w:t>要积极推进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本部门</w:t>
      </w:r>
      <w:r>
        <w:rPr>
          <w:rFonts w:hint="eastAsia" w:ascii="仿宋_GB2312" w:hAnsi="仿宋_GB2312" w:eastAsia="仿宋_GB2312" w:cs="仿宋_GB2312"/>
          <w:color w:val="000000" w:themeColor="text1"/>
          <w:sz w:val="32"/>
          <w:szCs w:val="32"/>
          <w14:textFill>
            <w14:solidFill>
              <w14:schemeClr w14:val="tx1"/>
            </w14:solidFill>
          </w14:textFill>
        </w:rPr>
        <w:t>执法检查人员熟练应用省级平台，对“双随机”抽查做到全程留痕，实现责任可追溯。</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（二）健全“一单两库一细则”。</w:t>
      </w:r>
      <w:r>
        <w:rPr>
          <w:rFonts w:hint="eastAsia" w:ascii="仿宋_GB2312" w:hAnsi="仿宋_GB2312" w:eastAsia="仿宋_GB2312" w:cs="仿宋_GB2312"/>
          <w:color w:val="000000" w:themeColor="text1"/>
          <w:sz w:val="32"/>
          <w:szCs w:val="32"/>
          <w14:textFill>
            <w14:solidFill>
              <w14:schemeClr w14:val="tx1"/>
            </w14:solidFill>
          </w14:textFill>
        </w:rPr>
        <w:t>按照“谁审批、谁监管，谁主管、谁监管”的原则，各</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相关处室</w:t>
      </w:r>
      <w:r>
        <w:rPr>
          <w:rFonts w:hint="eastAsia" w:ascii="仿宋_GB2312" w:hAnsi="仿宋_GB2312" w:eastAsia="仿宋_GB2312" w:cs="仿宋_GB2312"/>
          <w:color w:val="000000" w:themeColor="text1"/>
          <w:sz w:val="32"/>
          <w:szCs w:val="32"/>
          <w14:textFill>
            <w14:solidFill>
              <w14:schemeClr w14:val="tx1"/>
            </w14:solidFill>
          </w14:textFill>
        </w:rPr>
        <w:t>要完善本部门随机抽查事项清单，并进行动态调整，及时向社会公布。依托省级平台，统筹建立健全覆盖与抽查事项相对应的检查对象名录库和执法检查人员名录库。进一步细化联合随机抽查工作方案和实施指引，方便执法检查人员操作，提高抽查检查规范化水平。</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（三）开展联合“双随机、一公开”监管工作。</w:t>
      </w:r>
      <w:r>
        <w:rPr>
          <w:rFonts w:hint="eastAsia" w:ascii="仿宋_GB2312" w:hAnsi="仿宋_GB2312" w:eastAsia="仿宋_GB2312" w:cs="仿宋_GB2312"/>
          <w:color w:val="000000" w:themeColor="text1"/>
          <w:sz w:val="32"/>
          <w:szCs w:val="32"/>
          <w14:textFill>
            <w14:solidFill>
              <w14:schemeClr w14:val="tx1"/>
            </w14:solidFill>
          </w14:textFill>
        </w:rPr>
        <w:t>为实现市场监管领域相关部门“双随机、一公开”监管全覆盖、常态化，省市场监管局会同相关部门制定了“部门联合抽查事项清单（示范版）”（详见附件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各相关处室要</w:t>
      </w:r>
      <w:r>
        <w:rPr>
          <w:rFonts w:hint="eastAsia" w:ascii="仿宋_GB2312" w:hAnsi="仿宋_GB2312" w:eastAsia="仿宋_GB2312" w:cs="仿宋_GB2312"/>
          <w:color w:val="000000" w:themeColor="text1"/>
          <w:sz w:val="32"/>
          <w:szCs w:val="32"/>
          <w14:textFill>
            <w14:solidFill>
              <w14:schemeClr w14:val="tx1"/>
            </w14:solidFill>
          </w14:textFill>
        </w:rPr>
        <w:t>以此为模版，结合实际情况，制定本</w:t>
      </w:r>
      <w:r>
        <w:rPr>
          <w:rFonts w:hint="eastAsia" w:ascii="仿宋_GB2312" w:hAnsi="仿宋_GB2312" w:eastAsia="仿宋_GB2312" w:cs="仿宋_GB2312"/>
          <w:color w:val="000000" w:themeColor="text1"/>
          <w:sz w:val="32"/>
          <w:szCs w:val="32"/>
          <w:lang w:eastAsia="zh-CN"/>
          <w14:textFill>
            <w14:solidFill>
              <w14:schemeClr w14:val="tx1"/>
            </w14:solidFill>
          </w14:textFill>
        </w:rPr>
        <w:t>处室</w:t>
      </w:r>
      <w:r>
        <w:rPr>
          <w:rFonts w:hint="eastAsia" w:ascii="仿宋_GB2312" w:hAnsi="仿宋_GB2312" w:eastAsia="仿宋_GB2312" w:cs="仿宋_GB2312"/>
          <w:color w:val="000000" w:themeColor="text1"/>
          <w:sz w:val="32"/>
          <w:szCs w:val="32"/>
          <w14:textFill>
            <w14:solidFill>
              <w14:schemeClr w14:val="tx1"/>
            </w14:solidFill>
          </w14:textFill>
        </w:rPr>
        <w:t>的“部门联合抽查事项清单”，具体抽查名称、抽查事项、检查对象、参加部门等自行确定，于7月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日前将“部门联合抽查事项清单”（参见附件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）汇总</w:t>
      </w:r>
      <w:r>
        <w:rPr>
          <w:rFonts w:hint="eastAsia" w:ascii="仿宋_GB2312" w:hAnsi="仿宋_GB2312" w:eastAsia="仿宋_GB2312" w:cs="仿宋_GB2312"/>
          <w:color w:val="000000" w:themeColor="text1"/>
          <w:sz w:val="32"/>
          <w:szCs w:val="32"/>
          <w:lang w:eastAsia="zh-CN"/>
          <w14:textFill>
            <w14:solidFill>
              <w14:schemeClr w14:val="tx1"/>
            </w14:solidFill>
          </w14:textFill>
        </w:rPr>
        <w:t>到局办公室办公室</w:t>
      </w:r>
      <w:r>
        <w:rPr>
          <w:rFonts w:hint="eastAsia" w:ascii="仿宋_GB2312" w:hAnsi="仿宋_GB2312" w:eastAsia="仿宋_GB2312" w:cs="仿宋_GB2312"/>
          <w:color w:val="000000" w:themeColor="text1"/>
          <w:sz w:val="32"/>
          <w:szCs w:val="32"/>
          <w14:textFill>
            <w14:solidFill>
              <w14:schemeClr w14:val="tx1"/>
            </w14:solidFill>
          </w14:textFill>
        </w:rPr>
        <w:t>汇总后</w:t>
      </w:r>
      <w:r>
        <w:rPr>
          <w:rFonts w:hint="eastAsia" w:ascii="仿宋_GB2312" w:hAnsi="仿宋_GB2312" w:eastAsia="仿宋_GB2312" w:cs="仿宋_GB2312"/>
          <w:color w:val="000000" w:themeColor="text1"/>
          <w:sz w:val="32"/>
          <w:szCs w:val="32"/>
          <w:lang w:eastAsia="zh-CN"/>
          <w14:textFill>
            <w14:solidFill>
              <w14:schemeClr w14:val="tx1"/>
            </w14:solidFill>
          </w14:textFill>
        </w:rPr>
        <w:t>统一报送到省市场监督局</w:t>
      </w:r>
      <w:r>
        <w:rPr>
          <w:rFonts w:hint="eastAsia" w:ascii="仿宋_GB2312" w:hAnsi="仿宋_GB2312" w:eastAsia="仿宋_GB2312" w:cs="仿宋_GB2312"/>
          <w:color w:val="000000" w:themeColor="text1"/>
          <w:sz w:val="32"/>
          <w:szCs w:val="32"/>
          <w14:textFill>
            <w14:solidFill>
              <w14:schemeClr w14:val="tx1"/>
            </w14:solidFill>
          </w14:textFill>
        </w:rPr>
        <w:t>。积极牵头组织和参与联合“双随机、一公开”监管，实现“进一</w:t>
      </w:r>
      <w:r>
        <w:rPr>
          <w:rFonts w:hint="eastAsia" w:ascii="仿宋_GB2312" w:hAnsi="仿宋_GB2312" w:eastAsia="仿宋_GB2312" w:cs="仿宋_GB2312"/>
          <w:color w:val="000000" w:themeColor="text1"/>
          <w:spacing w:val="-6"/>
          <w:sz w:val="32"/>
          <w:szCs w:val="32"/>
          <w14:textFill>
            <w14:solidFill>
              <w14:schemeClr w14:val="tx1"/>
            </w14:solidFill>
          </w14:textFill>
        </w:rPr>
        <w:t>次门、查多项事”，提高执法效能，避免多头执法、重复执法</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（四）规范抽查检查结果。</w:t>
      </w:r>
      <w:r>
        <w:rPr>
          <w:rFonts w:hint="eastAsia" w:ascii="仿宋_GB2312" w:hAnsi="仿宋_GB2312" w:eastAsia="仿宋_GB2312" w:cs="仿宋_GB2312"/>
          <w:color w:val="000000" w:themeColor="text1"/>
          <w:sz w:val="32"/>
          <w:szCs w:val="32"/>
          <w14:textFill>
            <w14:solidFill>
              <w14:schemeClr w14:val="tx1"/>
            </w14:solidFill>
          </w14:textFill>
        </w:rPr>
        <w:t>依托国家企业信用信息公示系统（广东），</w:t>
      </w:r>
      <w:r>
        <w:rPr>
          <w:rFonts w:hint="eastAsia" w:ascii="仿宋_GB2312" w:hAnsi="仿宋_GB2312" w:eastAsia="仿宋_GB2312" w:cs="仿宋_GB2312"/>
          <w:color w:val="000000" w:themeColor="text1"/>
          <w:sz w:val="32"/>
          <w:szCs w:val="32"/>
          <w:lang w:eastAsia="zh-CN"/>
          <w14:textFill>
            <w14:solidFill>
              <w14:schemeClr w14:val="tx1"/>
            </w14:solidFill>
          </w14:textFill>
        </w:rPr>
        <w:t>各相关处室要</w:t>
      </w:r>
      <w:r>
        <w:rPr>
          <w:rFonts w:hint="eastAsia" w:ascii="仿宋_GB2312" w:hAnsi="仿宋_GB2312" w:eastAsia="仿宋_GB2312" w:cs="仿宋_GB2312"/>
          <w:color w:val="000000" w:themeColor="text1"/>
          <w:sz w:val="32"/>
          <w:szCs w:val="32"/>
          <w14:textFill>
            <w14:solidFill>
              <w14:schemeClr w14:val="tx1"/>
            </w14:solidFill>
          </w14:textFill>
        </w:rPr>
        <w:t>按照“谁检查、谁录入、谁公开”的原则，及时将抽查检查结果</w:t>
      </w:r>
      <w:r>
        <w:rPr>
          <w:rFonts w:hint="eastAsia" w:ascii="仿宋_GB2312" w:hAnsi="仿宋_GB2312" w:eastAsia="仿宋_GB2312" w:cs="仿宋_GB2312"/>
          <w:color w:val="000000" w:themeColor="text1"/>
          <w:sz w:val="32"/>
          <w:szCs w:val="32"/>
          <w:lang w:eastAsia="zh-CN"/>
          <w14:textFill>
            <w14:solidFill>
              <w14:schemeClr w14:val="tx1"/>
            </w14:solidFill>
          </w14:textFill>
        </w:rPr>
        <w:t>及时</w:t>
      </w:r>
      <w:r>
        <w:rPr>
          <w:rFonts w:hint="eastAsia" w:ascii="仿宋_GB2312" w:hAnsi="仿宋_GB2312" w:eastAsia="仿宋_GB2312" w:cs="仿宋_GB2312"/>
          <w:color w:val="000000" w:themeColor="text1"/>
          <w:sz w:val="32"/>
          <w:szCs w:val="32"/>
          <w14:textFill>
            <w14:solidFill>
              <w14:schemeClr w14:val="tx1"/>
            </w14:solidFill>
          </w14:textFill>
        </w:rPr>
        <w:t>进行公开公示，接受社会监督，达到抽查一部分、警示一大片、规范全行业的效果。推进抽查结果信息和社会信用体系衔接，将随机抽查发现的违法行为纳入企业信用记录，建立健全跨部门联动响应和失信惩戒机制，形成“一处违法，处处受限”的信用监管效应。</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三、工作要求</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（一）加强组织领导。</w:t>
      </w:r>
      <w:r>
        <w:rPr>
          <w:rFonts w:hint="eastAsia" w:ascii="仿宋_GB2312" w:hAnsi="仿宋_GB2312" w:eastAsia="仿宋_GB2312" w:cs="仿宋_GB2312"/>
          <w:color w:val="000000" w:themeColor="text1"/>
          <w:sz w:val="32"/>
          <w:szCs w:val="32"/>
          <w:lang w:eastAsia="zh-CN"/>
          <w14:textFill>
            <w14:solidFill>
              <w14:schemeClr w14:val="tx1"/>
            </w14:solidFill>
          </w14:textFill>
        </w:rPr>
        <w:t>各相关处室</w:t>
      </w:r>
      <w:r>
        <w:rPr>
          <w:rFonts w:hint="eastAsia" w:ascii="仿宋_GB2312" w:hAnsi="仿宋_GB2312" w:eastAsia="仿宋_GB2312" w:cs="仿宋_GB2312"/>
          <w:color w:val="000000" w:themeColor="text1"/>
          <w:sz w:val="32"/>
          <w:szCs w:val="32"/>
          <w14:textFill>
            <w14:solidFill>
              <w14:schemeClr w14:val="tx1"/>
            </w14:solidFill>
          </w14:textFill>
        </w:rPr>
        <w:t>要加强对“双随机一公开”监管工作的推进、指导和督促；要严格履行工作职责，把握时间节点，实现“双随机、一公开”监管全覆盖。</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w:t>
      </w:r>
      <w:r>
        <w:rPr>
          <w:rFonts w:hint="eastAsia" w:ascii="楷体_GB2312" w:hAnsi="楷体_GB2312" w:eastAsia="楷体_GB2312" w:cs="楷体_GB2312"/>
          <w:color w:val="000000" w:themeColor="text1"/>
          <w:sz w:val="32"/>
          <w:szCs w:val="32"/>
          <w:lang w:eastAsia="zh-CN"/>
          <w14:textFill>
            <w14:solidFill>
              <w14:schemeClr w14:val="tx1"/>
            </w14:solidFill>
          </w14:textFill>
        </w:rPr>
        <w:t>做好</w:t>
      </w:r>
      <w:r>
        <w:rPr>
          <w:rFonts w:hint="eastAsia" w:ascii="楷体_GB2312" w:hAnsi="楷体_GB2312" w:eastAsia="楷体_GB2312" w:cs="楷体_GB2312"/>
          <w:color w:val="000000" w:themeColor="text1"/>
          <w:sz w:val="32"/>
          <w:szCs w:val="32"/>
          <w14:textFill>
            <w14:solidFill>
              <w14:schemeClr w14:val="tx1"/>
            </w14:solidFill>
          </w14:textFill>
        </w:rPr>
        <w:t>报送工作。</w:t>
      </w:r>
      <w:r>
        <w:rPr>
          <w:rFonts w:hint="eastAsia" w:ascii="仿宋_GB2312" w:hAnsi="仿宋_GB2312" w:eastAsia="仿宋_GB2312" w:cs="仿宋_GB2312"/>
          <w:color w:val="000000" w:themeColor="text1"/>
          <w:sz w:val="32"/>
          <w:szCs w:val="32"/>
          <w14:textFill>
            <w14:solidFill>
              <w14:schemeClr w14:val="tx1"/>
            </w14:solidFill>
          </w14:textFill>
        </w:rPr>
        <w:t>请</w:t>
      </w:r>
      <w:r>
        <w:rPr>
          <w:rFonts w:hint="eastAsia" w:ascii="仿宋_GB2312" w:hAnsi="仿宋_GB2312" w:eastAsia="仿宋_GB2312" w:cs="仿宋_GB2312"/>
          <w:color w:val="000000" w:themeColor="text1"/>
          <w:sz w:val="32"/>
          <w:szCs w:val="32"/>
          <w:lang w:eastAsia="zh-CN"/>
          <w14:textFill>
            <w14:solidFill>
              <w14:schemeClr w14:val="tx1"/>
            </w14:solidFill>
          </w14:textFill>
        </w:rPr>
        <w:t>各相关处室</w:t>
      </w:r>
      <w:r>
        <w:rPr>
          <w:rFonts w:hint="eastAsia" w:ascii="仿宋_GB2312" w:hAnsi="仿宋_GB2312" w:eastAsia="仿宋_GB2312" w:cs="仿宋_GB2312"/>
          <w:color w:val="000000" w:themeColor="text1"/>
          <w:sz w:val="32"/>
          <w:szCs w:val="32"/>
          <w14:textFill>
            <w14:solidFill>
              <w14:schemeClr w14:val="tx1"/>
            </w14:solidFill>
          </w14:textFill>
        </w:rPr>
        <w:t>按要求填报“双随机、一公开”情况统计表（详见附件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），并将工作开展情况形成</w:t>
      </w:r>
      <w:r>
        <w:rPr>
          <w:rFonts w:hint="eastAsia" w:ascii="仿宋_GB2312" w:hAnsi="仿宋_GB2312" w:eastAsia="仿宋_GB2312" w:cs="仿宋_GB2312"/>
          <w:color w:val="000000" w:themeColor="text1"/>
          <w:sz w:val="32"/>
          <w:szCs w:val="32"/>
          <w:lang w:eastAsia="zh-CN"/>
          <w14:textFill>
            <w14:solidFill>
              <w14:schemeClr w14:val="tx1"/>
            </w14:solidFill>
          </w14:textFill>
        </w:rPr>
        <w:t>书面材料</w:t>
      </w:r>
      <w:r>
        <w:rPr>
          <w:rFonts w:hint="eastAsia" w:ascii="仿宋_GB2312" w:hAnsi="仿宋_GB2312" w:eastAsia="仿宋_GB2312" w:cs="仿宋_GB2312"/>
          <w:color w:val="000000" w:themeColor="text1"/>
          <w:sz w:val="32"/>
          <w:szCs w:val="32"/>
          <w14:textFill>
            <w14:solidFill>
              <w14:schemeClr w14:val="tx1"/>
            </w14:solidFill>
          </w14:textFill>
        </w:rPr>
        <w:t>，于11月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日前</w:t>
      </w:r>
      <w:r>
        <w:rPr>
          <w:rFonts w:hint="eastAsia" w:ascii="仿宋_GB2312" w:hAnsi="仿宋_GB2312" w:eastAsia="仿宋_GB2312" w:cs="仿宋_GB2312"/>
          <w:color w:val="000000" w:themeColor="text1"/>
          <w:sz w:val="32"/>
          <w:szCs w:val="32"/>
          <w:lang w:eastAsia="zh-CN"/>
          <w14:textFill>
            <w14:solidFill>
              <w14:schemeClr w14:val="tx1"/>
            </w14:solidFill>
          </w14:textFill>
        </w:rPr>
        <w:t>汇总到局办公室，办公室</w:t>
      </w:r>
      <w:r>
        <w:rPr>
          <w:rFonts w:hint="eastAsia" w:ascii="仿宋_GB2312" w:hAnsi="仿宋_GB2312" w:eastAsia="仿宋_GB2312" w:cs="仿宋_GB2312"/>
          <w:color w:val="000000" w:themeColor="text1"/>
          <w:sz w:val="32"/>
          <w:szCs w:val="32"/>
          <w14:textFill>
            <w14:solidFill>
              <w14:schemeClr w14:val="tx1"/>
            </w14:solidFill>
          </w14:textFill>
        </w:rPr>
        <w:t>汇总后</w:t>
      </w:r>
      <w:r>
        <w:rPr>
          <w:rFonts w:hint="eastAsia" w:ascii="仿宋_GB2312" w:hAnsi="仿宋_GB2312" w:eastAsia="仿宋_GB2312" w:cs="仿宋_GB2312"/>
          <w:color w:val="000000" w:themeColor="text1"/>
          <w:sz w:val="32"/>
          <w:szCs w:val="32"/>
          <w:lang w:eastAsia="zh-CN"/>
          <w14:textFill>
            <w14:solidFill>
              <w14:schemeClr w14:val="tx1"/>
            </w14:solidFill>
          </w14:textFill>
        </w:rPr>
        <w:t>统一报送省市场监督局</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广东省市场监管领域部门联合“双随机、一公</w:t>
      </w:r>
    </w:p>
    <w:p>
      <w:pPr>
        <w:keepNext w:val="0"/>
        <w:keepLines w:val="0"/>
        <w:pageBreakBefore w:val="0"/>
        <w:widowControl w:val="0"/>
        <w:kinsoku/>
        <w:overflowPunct/>
        <w:topLinePunct w:val="0"/>
        <w:autoSpaceDE/>
        <w:autoSpaceDN/>
        <w:bidi w:val="0"/>
        <w:adjustRightInd/>
        <w:snapToGrid w:val="0"/>
        <w:spacing w:line="580" w:lineRule="exact"/>
        <w:ind w:firstLine="1600" w:firstLineChars="5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开”抽查事项清单（示范版）</w:t>
      </w:r>
    </w:p>
    <w:p>
      <w:pPr>
        <w:keepNext w:val="0"/>
        <w:keepLines w:val="0"/>
        <w:pageBreakBefore w:val="0"/>
        <w:widowControl w:val="0"/>
        <w:numPr>
          <w:ilvl w:val="0"/>
          <w:numId w:val="0"/>
        </w:numPr>
        <w:kinsoku/>
        <w:overflowPunct/>
        <w:topLinePunct w:val="0"/>
        <w:autoSpaceDE/>
        <w:autoSpaceDN/>
        <w:bidi w:val="0"/>
        <w:adjustRightInd/>
        <w:snapToGrid w:val="0"/>
        <w:spacing w:line="580" w:lineRule="exact"/>
        <w:ind w:firstLine="1600" w:firstLineChars="5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联合“双随机、一公开”抽查事项清单</w:t>
      </w:r>
    </w:p>
    <w:p>
      <w:pPr>
        <w:keepNext w:val="0"/>
        <w:keepLines w:val="0"/>
        <w:pageBreakBefore w:val="0"/>
        <w:widowControl w:val="0"/>
        <w:kinsoku/>
        <w:overflowPunct/>
        <w:topLinePunct w:val="0"/>
        <w:autoSpaceDE/>
        <w:autoSpaceDN/>
        <w:bidi w:val="0"/>
        <w:adjustRightInd/>
        <w:snapToGrid w:val="0"/>
        <w:spacing w:line="580" w:lineRule="exact"/>
        <w:ind w:firstLine="1600" w:firstLineChars="5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“双随机、一公开”统计表</w:t>
      </w:r>
    </w:p>
    <w:p>
      <w:pPr>
        <w:keepNext w:val="0"/>
        <w:keepLines w:val="0"/>
        <w:pageBreakBefore w:val="0"/>
        <w:widowControl w:val="0"/>
        <w:numPr>
          <w:ilvl w:val="0"/>
          <w:numId w:val="0"/>
        </w:numPr>
        <w:kinsoku/>
        <w:overflowPunct/>
        <w:topLinePunct w:val="0"/>
        <w:autoSpaceDE/>
        <w:autoSpaceDN/>
        <w:bidi w:val="0"/>
        <w:adjustRightInd/>
        <w:snapToGrid w:val="0"/>
        <w:spacing w:line="580" w:lineRule="exact"/>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sz w:val="32"/>
        </w:rPr>
        <w:pict>
          <v:shape id="_x0000_s1026" o:spid="_x0000_s1026" o:spt="201" type="#_x0000_t201" style="position:absolute;left:0pt;margin-left:237.3pt;margin-top:20.9pt;height:116pt;width:118pt;z-index:251671552;mso-width-relative:page;mso-height-relative:page;" o:ole="t" filled="f" o:preferrelative="t" stroked="f" coordsize="21600,21600">
            <v:path/>
            <v:fill on="f" focussize="0,0"/>
            <v:stroke on="f"/>
            <v:imagedata r:id="rId7" o:title=""/>
            <o:lock v:ext="edit" aspectratio="f"/>
          </v:shape>
          <w:control r:id="rId6" w:name="CWordOLECtrl1" w:shapeid="_x0000_s1026"/>
        </w:pict>
      </w:r>
    </w:p>
    <w:p>
      <w:pPr>
        <w:keepNext w:val="0"/>
        <w:keepLines w:val="0"/>
        <w:pageBreakBefore w:val="0"/>
        <w:widowControl w:val="0"/>
        <w:kinsoku/>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0" w:firstLineChars="200"/>
        <w:jc w:val="center"/>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广东省体育局办公室</w:t>
      </w:r>
    </w:p>
    <w:p>
      <w:pPr>
        <w:keepNext w:val="0"/>
        <w:keepLines w:val="0"/>
        <w:pageBreakBefore w:val="0"/>
        <w:widowControl w:val="0"/>
        <w:kinsoku/>
        <w:wordWrap w:val="0"/>
        <w:overflowPunct/>
        <w:topLinePunct w:val="0"/>
        <w:autoSpaceDE/>
        <w:autoSpaceDN/>
        <w:bidi w:val="0"/>
        <w:adjustRightInd/>
        <w:snapToGrid w:val="0"/>
        <w:spacing w:line="580" w:lineRule="exact"/>
        <w:ind w:firstLine="640" w:firstLineChars="20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2020年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w:t>
      </w:r>
    </w:p>
    <w:p>
      <w:pPr>
        <w:rPr>
          <w:rFonts w:hint="eastAsia" w:ascii="Times New Roman" w:hAnsi="Times New Roman" w:eastAsia="仿宋_GB2312" w:cs="仿宋_GB2312"/>
          <w:sz w:val="32"/>
        </w:rPr>
      </w:pPr>
    </w:p>
    <w:p>
      <w:pPr>
        <w:ind w:firstLine="640" w:firstLineChars="200"/>
        <w:rPr>
          <w:rFonts w:hint="eastAsia" w:ascii="Times New Roman" w:hAnsi="Times New Roman" w:eastAsia="仿宋_GB2312" w:cs="仿宋_GB2312"/>
          <w:sz w:val="32"/>
          <w:szCs w:val="32"/>
        </w:rPr>
        <w:sectPr>
          <w:footerReference r:id="rId4" w:type="first"/>
          <w:footerReference r:id="rId3" w:type="default"/>
          <w:pgSz w:w="11906" w:h="16838"/>
          <w:pgMar w:top="1440" w:right="1803" w:bottom="1440" w:left="1803" w:header="851" w:footer="850" w:gutter="0"/>
          <w:pgNumType w:fmt="numberInDash"/>
          <w:cols w:space="0" w:num="1"/>
          <w:titlePg/>
          <w:rtlGutter w:val="0"/>
          <w:docGrid w:type="lines" w:linePitch="437"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ind w:firstLine="640" w:firstLineChars="200"/>
        <w:rPr>
          <w:rFonts w:hint="eastAsia" w:ascii="Times New Roman" w:hAnsi="Times New Roman" w:eastAsia="仿宋_GB2312" w:cs="仿宋_GB2312"/>
          <w:sz w:val="32"/>
          <w:szCs w:val="32"/>
        </w:rPr>
      </w:pPr>
    </w:p>
    <w:p>
      <w:pPr>
        <w:spacing w:line="600" w:lineRule="exact"/>
        <w:jc w:val="center"/>
        <w:rPr>
          <w:rFonts w:ascii="方正小标宋简体" w:hAnsi="Times New Roman" w:eastAsia="方正小标宋简体"/>
          <w:sz w:val="44"/>
          <w:szCs w:val="44"/>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广东省市场监管领域部门联合“双随机、一公开”抽查事项清单（示范版）</w:t>
      </w:r>
    </w:p>
    <w:p>
      <w:pPr>
        <w:ind w:firstLine="640" w:firstLineChars="200"/>
        <w:rPr>
          <w:rFonts w:hint="eastAsia" w:ascii="Times New Roman" w:hAnsi="Times New Roman" w:eastAsia="仿宋_GB2312" w:cs="仿宋_GB2312"/>
          <w:sz w:val="32"/>
          <w:szCs w:val="32"/>
        </w:rPr>
      </w:pPr>
    </w:p>
    <w:tbl>
      <w:tblPr>
        <w:tblStyle w:val="5"/>
        <w:tblW w:w="14491" w:type="dxa"/>
        <w:jc w:val="center"/>
        <w:tblInd w:w="0" w:type="dxa"/>
        <w:tblLayout w:type="fixed"/>
        <w:tblCellMar>
          <w:top w:w="0" w:type="dxa"/>
          <w:left w:w="108" w:type="dxa"/>
          <w:bottom w:w="0" w:type="dxa"/>
          <w:right w:w="108" w:type="dxa"/>
        </w:tblCellMar>
      </w:tblPr>
      <w:tblGrid>
        <w:gridCol w:w="705"/>
        <w:gridCol w:w="2194"/>
        <w:gridCol w:w="4739"/>
        <w:gridCol w:w="2552"/>
        <w:gridCol w:w="1984"/>
        <w:gridCol w:w="2317"/>
      </w:tblGrid>
      <w:tr>
        <w:tblPrEx>
          <w:tblLayout w:type="fixed"/>
          <w:tblCellMar>
            <w:top w:w="0" w:type="dxa"/>
            <w:left w:w="108" w:type="dxa"/>
            <w:bottom w:w="0" w:type="dxa"/>
            <w:right w:w="108" w:type="dxa"/>
          </w:tblCellMar>
        </w:tblPrEx>
        <w:trPr>
          <w:trHeight w:val="23"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sz w:val="32"/>
                <w:szCs w:val="32"/>
              </w:rPr>
            </w:pPr>
            <w:r>
              <w:rPr>
                <w:rFonts w:hint="eastAsia" w:ascii="黑体" w:hAnsi="黑体" w:eastAsia="黑体"/>
                <w:sz w:val="32"/>
                <w:szCs w:val="32"/>
              </w:rPr>
              <w:t>序号</w:t>
            </w:r>
          </w:p>
        </w:tc>
        <w:tc>
          <w:tcPr>
            <w:tcW w:w="2194"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32"/>
                <w:szCs w:val="32"/>
              </w:rPr>
            </w:pPr>
            <w:r>
              <w:rPr>
                <w:rFonts w:hint="eastAsia" w:ascii="黑体" w:hAnsi="黑体" w:eastAsia="黑体"/>
                <w:sz w:val="32"/>
                <w:szCs w:val="32"/>
              </w:rPr>
              <w:t>抽查名称</w:t>
            </w:r>
          </w:p>
        </w:tc>
        <w:tc>
          <w:tcPr>
            <w:tcW w:w="4739"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32"/>
                <w:szCs w:val="32"/>
              </w:rPr>
            </w:pPr>
            <w:r>
              <w:rPr>
                <w:rFonts w:hint="eastAsia" w:ascii="黑体" w:hAnsi="黑体" w:eastAsia="黑体"/>
                <w:sz w:val="32"/>
                <w:szCs w:val="32"/>
              </w:rPr>
              <w:t>抽查事项</w:t>
            </w:r>
          </w:p>
        </w:tc>
        <w:tc>
          <w:tcPr>
            <w:tcW w:w="2552"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32"/>
                <w:szCs w:val="32"/>
              </w:rPr>
            </w:pPr>
            <w:r>
              <w:rPr>
                <w:rFonts w:hint="eastAsia" w:ascii="黑体" w:hAnsi="黑体" w:eastAsia="黑体"/>
                <w:sz w:val="32"/>
                <w:szCs w:val="32"/>
              </w:rPr>
              <w:t>检查对象</w:t>
            </w:r>
          </w:p>
        </w:tc>
        <w:tc>
          <w:tcPr>
            <w:tcW w:w="1984"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32"/>
                <w:szCs w:val="32"/>
              </w:rPr>
            </w:pPr>
            <w:r>
              <w:rPr>
                <w:rFonts w:hint="eastAsia" w:ascii="黑体" w:hAnsi="黑体" w:eastAsia="黑体"/>
                <w:sz w:val="32"/>
                <w:szCs w:val="32"/>
              </w:rPr>
              <w:t>牵头部门</w:t>
            </w:r>
          </w:p>
        </w:tc>
        <w:tc>
          <w:tcPr>
            <w:tcW w:w="23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32"/>
                <w:szCs w:val="32"/>
              </w:rPr>
            </w:pPr>
            <w:r>
              <w:rPr>
                <w:rFonts w:hint="eastAsia" w:ascii="黑体" w:hAnsi="黑体" w:eastAsia="黑体"/>
                <w:sz w:val="32"/>
                <w:szCs w:val="32"/>
              </w:rPr>
              <w:t>参加部门</w:t>
            </w:r>
          </w:p>
        </w:tc>
      </w:tr>
      <w:tr>
        <w:tblPrEx>
          <w:tblLayout w:type="fixed"/>
          <w:tblCellMar>
            <w:top w:w="0" w:type="dxa"/>
            <w:left w:w="108" w:type="dxa"/>
            <w:bottom w:w="0" w:type="dxa"/>
            <w:right w:w="108" w:type="dxa"/>
          </w:tblCellMar>
        </w:tblPrEx>
        <w:trPr>
          <w:trHeight w:val="150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仿宋_GB2312"/>
                <w:sz w:val="32"/>
                <w:szCs w:val="32"/>
              </w:rPr>
            </w:pPr>
            <w:r>
              <w:rPr>
                <w:rFonts w:ascii="Times New Roman" w:hAnsi="Times New Roman" w:eastAsia="仿宋_GB2312" w:cs="仿宋_GB2312"/>
                <w:sz w:val="32"/>
                <w:szCs w:val="32"/>
              </w:rPr>
              <w:t>1</w:t>
            </w:r>
          </w:p>
        </w:tc>
        <w:tc>
          <w:tcPr>
            <w:tcW w:w="2194"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企业年度报告抽查</w:t>
            </w:r>
          </w:p>
        </w:tc>
        <w:tc>
          <w:tcPr>
            <w:tcW w:w="473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企业年度公示信息的检查；企业统计信息和数据质量检查；企业社保情况检查；等等</w:t>
            </w:r>
          </w:p>
        </w:tc>
        <w:tc>
          <w:tcPr>
            <w:tcW w:w="2552"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各类企业年报信息</w:t>
            </w:r>
          </w:p>
        </w:tc>
        <w:tc>
          <w:tcPr>
            <w:tcW w:w="1984"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市场监管部门</w:t>
            </w:r>
          </w:p>
        </w:tc>
        <w:tc>
          <w:tcPr>
            <w:tcW w:w="23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仿宋_GB2312"/>
                <w:sz w:val="32"/>
                <w:szCs w:val="32"/>
              </w:rPr>
            </w:pPr>
            <w:r>
              <w:rPr>
                <w:rFonts w:hint="eastAsia" w:ascii="Times New Roman" w:hAnsi="Times New Roman" w:eastAsia="仿宋_GB2312"/>
                <w:sz w:val="32"/>
                <w:szCs w:val="32"/>
              </w:rPr>
              <w:t>人社部门</w:t>
            </w:r>
          </w:p>
          <w:p>
            <w:pPr>
              <w:adjustRightInd w:val="0"/>
              <w:snapToGrid w:val="0"/>
              <w:jc w:val="center"/>
              <w:rPr>
                <w:rFonts w:ascii="Times New Roman" w:hAnsi="Times New Roman" w:eastAsia="仿宋_GB2312"/>
                <w:sz w:val="32"/>
                <w:szCs w:val="32"/>
              </w:rPr>
            </w:pPr>
            <w:r>
              <w:rPr>
                <w:rFonts w:hint="eastAsia" w:ascii="Times New Roman" w:hAnsi="Times New Roman" w:eastAsia="仿宋_GB2312"/>
                <w:sz w:val="32"/>
                <w:szCs w:val="32"/>
              </w:rPr>
              <w:t>统计部门</w:t>
            </w:r>
          </w:p>
          <w:p>
            <w:pPr>
              <w:adjustRightInd w:val="0"/>
              <w:snapToGrid w:val="0"/>
              <w:jc w:val="center"/>
              <w:rPr>
                <w:rFonts w:ascii="Times New Roman" w:hAnsi="Times New Roman" w:eastAsia="仿宋_GB2312"/>
                <w:sz w:val="32"/>
                <w:szCs w:val="32"/>
              </w:rPr>
            </w:pPr>
            <w:r>
              <w:rPr>
                <w:rFonts w:hint="eastAsia" w:ascii="Times New Roman" w:hAnsi="Times New Roman" w:eastAsia="仿宋_GB2312"/>
                <w:sz w:val="32"/>
                <w:szCs w:val="32"/>
              </w:rPr>
              <w:t>税务部门</w:t>
            </w:r>
          </w:p>
        </w:tc>
      </w:tr>
      <w:tr>
        <w:tblPrEx>
          <w:tblLayout w:type="fixed"/>
          <w:tblCellMar>
            <w:top w:w="0" w:type="dxa"/>
            <w:left w:w="108" w:type="dxa"/>
            <w:bottom w:w="0" w:type="dxa"/>
            <w:right w:w="108" w:type="dxa"/>
          </w:tblCellMar>
        </w:tblPrEx>
        <w:trPr>
          <w:trHeight w:val="1834"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32"/>
                <w:szCs w:val="32"/>
              </w:rPr>
            </w:pPr>
            <w:r>
              <w:rPr>
                <w:rFonts w:hint="eastAsia" w:ascii="Times New Roman" w:hAnsi="Times New Roman" w:eastAsia="仿宋_GB2312" w:cs="仿宋_GB2312"/>
                <w:sz w:val="32"/>
                <w:szCs w:val="32"/>
              </w:rPr>
              <w:t>2</w:t>
            </w:r>
          </w:p>
        </w:tc>
        <w:tc>
          <w:tcPr>
            <w:tcW w:w="2194"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32"/>
                <w:szCs w:val="32"/>
              </w:rPr>
            </w:pPr>
            <w:r>
              <w:rPr>
                <w:rFonts w:hint="eastAsia" w:ascii="Times New Roman" w:hAnsi="Times New Roman" w:eastAsia="仿宋_GB2312"/>
                <w:sz w:val="32"/>
                <w:szCs w:val="32"/>
              </w:rPr>
              <w:t>对校车安全的检查</w:t>
            </w:r>
          </w:p>
        </w:tc>
        <w:tc>
          <w:tcPr>
            <w:tcW w:w="473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32"/>
                <w:szCs w:val="32"/>
              </w:rPr>
            </w:pPr>
            <w:r>
              <w:rPr>
                <w:rFonts w:hint="eastAsia" w:ascii="Times New Roman" w:hAnsi="Times New Roman" w:eastAsia="仿宋_GB2312"/>
                <w:sz w:val="32"/>
                <w:szCs w:val="32"/>
              </w:rPr>
              <w:t>校车安全；校车机动车状态的检查；校车驾驶人驾驶资格的检查；等等</w:t>
            </w:r>
          </w:p>
        </w:tc>
        <w:tc>
          <w:tcPr>
            <w:tcW w:w="2552"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32"/>
                <w:szCs w:val="32"/>
              </w:rPr>
            </w:pPr>
            <w:r>
              <w:rPr>
                <w:rFonts w:hint="eastAsia" w:ascii="Times New Roman" w:hAnsi="Times New Roman" w:eastAsia="仿宋_GB2312"/>
                <w:sz w:val="32"/>
                <w:szCs w:val="32"/>
              </w:rPr>
              <w:t>有校车的学校</w:t>
            </w:r>
          </w:p>
        </w:tc>
        <w:tc>
          <w:tcPr>
            <w:tcW w:w="1984"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32"/>
                <w:szCs w:val="32"/>
              </w:rPr>
            </w:pPr>
            <w:r>
              <w:rPr>
                <w:rFonts w:hint="eastAsia" w:ascii="Times New Roman" w:hAnsi="Times New Roman" w:eastAsia="仿宋_GB2312"/>
                <w:sz w:val="32"/>
                <w:szCs w:val="32"/>
              </w:rPr>
              <w:t>教育部门</w:t>
            </w:r>
          </w:p>
        </w:tc>
        <w:tc>
          <w:tcPr>
            <w:tcW w:w="2317"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sz w:val="32"/>
                <w:szCs w:val="32"/>
              </w:rPr>
            </w:pPr>
            <w:r>
              <w:rPr>
                <w:rFonts w:hint="eastAsia" w:ascii="Times New Roman" w:hAnsi="Times New Roman" w:eastAsia="仿宋_GB2312"/>
                <w:sz w:val="32"/>
                <w:szCs w:val="32"/>
              </w:rPr>
              <w:t>公安交管部门</w:t>
            </w:r>
          </w:p>
          <w:p>
            <w:pPr>
              <w:adjustRightInd w:val="0"/>
              <w:snapToGrid w:val="0"/>
              <w:rPr>
                <w:rFonts w:ascii="Times New Roman" w:hAnsi="Times New Roman" w:eastAsia="仿宋_GB2312"/>
                <w:sz w:val="32"/>
                <w:szCs w:val="32"/>
              </w:rPr>
            </w:pPr>
            <w:r>
              <w:rPr>
                <w:rFonts w:hint="eastAsia" w:ascii="Times New Roman" w:hAnsi="Times New Roman" w:eastAsia="仿宋_GB2312"/>
                <w:sz w:val="32"/>
                <w:szCs w:val="32"/>
              </w:rPr>
              <w:t>交通运输部门</w:t>
            </w:r>
          </w:p>
        </w:tc>
      </w:tr>
      <w:tr>
        <w:tblPrEx>
          <w:tblLayout w:type="fixed"/>
          <w:tblCellMar>
            <w:top w:w="0" w:type="dxa"/>
            <w:left w:w="108" w:type="dxa"/>
            <w:bottom w:w="0" w:type="dxa"/>
            <w:right w:w="108" w:type="dxa"/>
          </w:tblCellMar>
        </w:tblPrEx>
        <w:trPr>
          <w:trHeight w:val="1406"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仿宋_GB2312"/>
                <w:sz w:val="32"/>
                <w:szCs w:val="32"/>
              </w:rPr>
            </w:pPr>
            <w:r>
              <w:rPr>
                <w:rFonts w:ascii="Times New Roman" w:hAnsi="Times New Roman" w:eastAsia="仿宋_GB2312" w:cs="仿宋_GB2312"/>
                <w:sz w:val="32"/>
                <w:szCs w:val="32"/>
              </w:rPr>
              <w:t>3</w:t>
            </w:r>
          </w:p>
        </w:tc>
        <w:tc>
          <w:tcPr>
            <w:tcW w:w="2194"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歌舞娱乐场所、游艺娱乐场所、按摩服务场所经营情况抽查</w:t>
            </w:r>
          </w:p>
        </w:tc>
        <w:tc>
          <w:tcPr>
            <w:tcW w:w="473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娱乐场所安全情况的检查；娱乐场所经营情况的检查；等等</w:t>
            </w:r>
          </w:p>
        </w:tc>
        <w:tc>
          <w:tcPr>
            <w:tcW w:w="2552"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各类娱乐场所</w:t>
            </w:r>
          </w:p>
        </w:tc>
        <w:tc>
          <w:tcPr>
            <w:tcW w:w="1984"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文化旅游部门</w:t>
            </w:r>
          </w:p>
        </w:tc>
        <w:tc>
          <w:tcPr>
            <w:tcW w:w="23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公安机关治安管理部门</w:t>
            </w:r>
          </w:p>
          <w:p>
            <w:pPr>
              <w:adjustRightInd w:val="0"/>
              <w:snapToGrid w:val="0"/>
              <w:jc w:val="center"/>
              <w:rPr>
                <w:rFonts w:ascii="Times New Roman" w:hAnsi="Times New Roman" w:eastAsia="仿宋_GB2312" w:cs="仿宋_GB2312"/>
                <w:sz w:val="32"/>
                <w:szCs w:val="32"/>
              </w:rPr>
            </w:pPr>
            <w:r>
              <w:rPr>
                <w:rFonts w:hint="eastAsia" w:ascii="仿宋_GB2312" w:hAnsi="Times New Roman" w:eastAsia="仿宋_GB2312"/>
                <w:sz w:val="32"/>
                <w:szCs w:val="32"/>
              </w:rPr>
              <w:t>消防救援部门</w:t>
            </w:r>
          </w:p>
        </w:tc>
      </w:tr>
      <w:tr>
        <w:tblPrEx>
          <w:tblLayout w:type="fixed"/>
          <w:tblCellMar>
            <w:top w:w="0" w:type="dxa"/>
            <w:left w:w="108" w:type="dxa"/>
            <w:bottom w:w="0" w:type="dxa"/>
            <w:right w:w="108" w:type="dxa"/>
          </w:tblCellMar>
        </w:tblPrEx>
        <w:trPr>
          <w:trHeight w:val="2436"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仿宋_GB2312"/>
                <w:sz w:val="32"/>
                <w:szCs w:val="32"/>
              </w:rPr>
            </w:pPr>
            <w:r>
              <w:rPr>
                <w:rFonts w:ascii="Times New Roman" w:hAnsi="Times New Roman" w:eastAsia="仿宋_GB2312" w:cs="仿宋_GB2312"/>
                <w:sz w:val="32"/>
                <w:szCs w:val="32"/>
              </w:rPr>
              <w:t>4</w:t>
            </w:r>
          </w:p>
        </w:tc>
        <w:tc>
          <w:tcPr>
            <w:tcW w:w="2194"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房屋建筑和市政工程建筑工地建材质量检查</w:t>
            </w:r>
          </w:p>
        </w:tc>
        <w:tc>
          <w:tcPr>
            <w:tcW w:w="473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建筑工地使用建材进出货台帐情况检查；建材内在质量情况检查；建材厂名厂址、质量标志及相关标签标识情况检查；等等</w:t>
            </w:r>
          </w:p>
        </w:tc>
        <w:tc>
          <w:tcPr>
            <w:tcW w:w="2552"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房地产建筑工地</w:t>
            </w:r>
          </w:p>
        </w:tc>
        <w:tc>
          <w:tcPr>
            <w:tcW w:w="1984"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住建部门</w:t>
            </w:r>
          </w:p>
        </w:tc>
        <w:tc>
          <w:tcPr>
            <w:tcW w:w="23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仿宋_GB2312"/>
                <w:sz w:val="32"/>
                <w:szCs w:val="32"/>
              </w:rPr>
            </w:pPr>
            <w:r>
              <w:rPr>
                <w:rFonts w:hint="eastAsia" w:ascii="Times New Roman" w:hAnsi="Times New Roman" w:eastAsia="仿宋_GB2312"/>
                <w:sz w:val="32"/>
                <w:szCs w:val="32"/>
              </w:rPr>
              <w:t>市场监管部门</w:t>
            </w:r>
          </w:p>
        </w:tc>
      </w:tr>
      <w:tr>
        <w:tblPrEx>
          <w:tblLayout w:type="fixed"/>
          <w:tblCellMar>
            <w:top w:w="0" w:type="dxa"/>
            <w:left w:w="108" w:type="dxa"/>
            <w:bottom w:w="0" w:type="dxa"/>
            <w:right w:w="108" w:type="dxa"/>
          </w:tblCellMar>
        </w:tblPrEx>
        <w:trPr>
          <w:trHeight w:val="1516"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仿宋_GB2312"/>
                <w:sz w:val="32"/>
                <w:szCs w:val="32"/>
              </w:rPr>
            </w:pPr>
            <w:r>
              <w:rPr>
                <w:rFonts w:ascii="Times New Roman" w:hAnsi="Times New Roman" w:eastAsia="仿宋_GB2312" w:cs="仿宋_GB2312"/>
                <w:sz w:val="32"/>
                <w:szCs w:val="32"/>
              </w:rPr>
              <w:t>5</w:t>
            </w:r>
          </w:p>
        </w:tc>
        <w:tc>
          <w:tcPr>
            <w:tcW w:w="2194"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省级储备粮管理情况检查</w:t>
            </w:r>
          </w:p>
        </w:tc>
        <w:tc>
          <w:tcPr>
            <w:tcW w:w="473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省级储备粮库存数量、质量和储存安全；省级储备粮财政执行情况；等等</w:t>
            </w:r>
          </w:p>
        </w:tc>
        <w:tc>
          <w:tcPr>
            <w:tcW w:w="2552"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省级储备粮承储企业</w:t>
            </w:r>
          </w:p>
        </w:tc>
        <w:tc>
          <w:tcPr>
            <w:tcW w:w="1984"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仿宋_GB2312"/>
                <w:sz w:val="32"/>
                <w:szCs w:val="32"/>
              </w:rPr>
            </w:pPr>
            <w:r>
              <w:rPr>
                <w:rFonts w:hint="eastAsia" w:ascii="Times New Roman" w:hAnsi="Times New Roman" w:eastAsia="仿宋_GB2312"/>
                <w:sz w:val="32"/>
                <w:szCs w:val="32"/>
              </w:rPr>
              <w:t>粮食和物资储备部门</w:t>
            </w:r>
          </w:p>
        </w:tc>
        <w:tc>
          <w:tcPr>
            <w:tcW w:w="23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仿宋_GB2312"/>
                <w:sz w:val="32"/>
                <w:szCs w:val="32"/>
              </w:rPr>
            </w:pPr>
            <w:r>
              <w:rPr>
                <w:rFonts w:hint="eastAsia" w:ascii="Times New Roman" w:hAnsi="Times New Roman" w:eastAsia="仿宋_GB2312"/>
                <w:sz w:val="32"/>
                <w:szCs w:val="32"/>
              </w:rPr>
              <w:t>发改部门</w:t>
            </w:r>
          </w:p>
          <w:p>
            <w:pPr>
              <w:adjustRightInd w:val="0"/>
              <w:snapToGrid w:val="0"/>
              <w:jc w:val="center"/>
              <w:rPr>
                <w:rFonts w:ascii="Times New Roman" w:hAnsi="Times New Roman" w:eastAsia="仿宋_GB2312" w:cs="仿宋_GB2312"/>
                <w:sz w:val="32"/>
                <w:szCs w:val="32"/>
              </w:rPr>
            </w:pPr>
            <w:r>
              <w:rPr>
                <w:rFonts w:hint="eastAsia" w:ascii="Times New Roman" w:hAnsi="Times New Roman" w:eastAsia="仿宋_GB2312"/>
                <w:sz w:val="32"/>
                <w:szCs w:val="32"/>
              </w:rPr>
              <w:t>财政部门</w:t>
            </w:r>
          </w:p>
        </w:tc>
      </w:tr>
    </w:tbl>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注：请各</w:t>
      </w:r>
      <w:r>
        <w:rPr>
          <w:rFonts w:hint="eastAsia" w:ascii="Times New Roman" w:hAnsi="Times New Roman" w:eastAsia="仿宋_GB2312" w:cs="仿宋_GB2312"/>
          <w:sz w:val="32"/>
          <w:szCs w:val="32"/>
          <w:lang w:eastAsia="zh-CN"/>
        </w:rPr>
        <w:t>处室</w:t>
      </w:r>
      <w:r>
        <w:rPr>
          <w:rFonts w:hint="eastAsia" w:ascii="Times New Roman" w:hAnsi="Times New Roman" w:eastAsia="仿宋_GB2312" w:cs="仿宋_GB2312"/>
          <w:sz w:val="32"/>
          <w:szCs w:val="32"/>
        </w:rPr>
        <w:t>按照“谁审批、谁监管，谁主管、谁监管”的原则，参考“示范版”，结合实际情况，制定“部门联合抽查事项清单”，牵头组织开展，并于7月1日前将“部门联合抽查事项清单”汇总</w:t>
      </w:r>
      <w:r>
        <w:rPr>
          <w:rFonts w:hint="eastAsia" w:ascii="Times New Roman" w:hAnsi="Times New Roman" w:eastAsia="仿宋_GB2312" w:cs="仿宋_GB2312"/>
          <w:sz w:val="32"/>
          <w:szCs w:val="32"/>
          <w:lang w:eastAsia="zh-CN"/>
        </w:rPr>
        <w:t>到局办公室</w:t>
      </w:r>
      <w:r>
        <w:rPr>
          <w:rFonts w:hint="eastAsia" w:ascii="Times New Roman" w:hAnsi="Times New Roman" w:eastAsia="仿宋_GB2312" w:cs="仿宋_GB2312"/>
          <w:sz w:val="32"/>
          <w:szCs w:val="32"/>
        </w:rPr>
        <w:t>，具体抽查名称、抽查事项、检查对象、参加部门等自行确定。</w:t>
      </w:r>
    </w:p>
    <w:p>
      <w:pPr>
        <w:ind w:firstLine="640" w:firstLineChars="200"/>
        <w:rPr>
          <w:rFonts w:hint="eastAsia" w:ascii="Times New Roman" w:hAnsi="Times New Roman" w:eastAsia="仿宋_GB2312" w:cs="仿宋_GB2312"/>
          <w:sz w:val="32"/>
          <w:szCs w:val="32"/>
        </w:rPr>
      </w:pPr>
    </w:p>
    <w:p>
      <w:pPr>
        <w:ind w:firstLine="640" w:firstLineChars="200"/>
        <w:rPr>
          <w:rFonts w:hint="eastAsia" w:ascii="Times New Roman" w:hAnsi="Times New Roman" w:eastAsia="仿宋_GB2312" w:cs="仿宋_GB2312"/>
          <w:sz w:val="32"/>
          <w:szCs w:val="32"/>
        </w:rPr>
        <w:sectPr>
          <w:pgSz w:w="16838" w:h="11906" w:orient="landscape"/>
          <w:pgMar w:top="1797" w:right="1440" w:bottom="1797" w:left="1440" w:header="851" w:footer="992" w:gutter="0"/>
          <w:pgNumType w:fmt="numberInDash"/>
          <w:cols w:space="720" w:num="1"/>
          <w:titlePg/>
          <w:docGrid w:type="lines" w:linePitch="437" w:charSpace="0"/>
        </w:sectPr>
      </w:pPr>
    </w:p>
    <w:p>
      <w:pPr>
        <w:rPr>
          <w:rFonts w:hint="eastAsia" w:ascii="Times New Roman" w:hAnsi="Times New Roman" w:eastAsia="仿宋_GB2312" w:cs="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联合“双随机、一公开”抽查事项清单</w:t>
      </w:r>
    </w:p>
    <w:p>
      <w:pPr>
        <w:rPr>
          <w:rFonts w:hint="eastAsia" w:ascii="Times New Roman" w:hAnsi="Times New Roman" w:eastAsia="仿宋_GB2312" w:cs="仿宋_GB2312"/>
          <w:sz w:val="32"/>
          <w:szCs w:val="32"/>
        </w:rPr>
      </w:pP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处室</w:t>
      </w:r>
      <w:r>
        <w:rPr>
          <w:rFonts w:hint="eastAsia" w:ascii="Times New Roman" w:hAnsi="Times New Roman" w:eastAsia="仿宋_GB2312" w:cs="仿宋_GB2312"/>
          <w:sz w:val="32"/>
          <w:szCs w:val="32"/>
        </w:rPr>
        <w:t xml:space="preserve">：                     </w:t>
      </w:r>
    </w:p>
    <w:tbl>
      <w:tblPr>
        <w:tblStyle w:val="5"/>
        <w:tblW w:w="145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200"/>
        <w:gridCol w:w="5071"/>
        <w:gridCol w:w="2564"/>
        <w:gridCol w:w="1850"/>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707" w:type="dxa"/>
            <w:vAlign w:val="center"/>
          </w:tcPr>
          <w:p>
            <w:pPr>
              <w:adjustRightInd w:val="0"/>
              <w:snapToGrid w:val="0"/>
              <w:jc w:val="center"/>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序号</w:t>
            </w:r>
          </w:p>
        </w:tc>
        <w:tc>
          <w:tcPr>
            <w:tcW w:w="2200" w:type="dxa"/>
            <w:vAlign w:val="center"/>
          </w:tcPr>
          <w:p>
            <w:pPr>
              <w:adjustRightInd w:val="0"/>
              <w:snapToGrid w:val="0"/>
              <w:jc w:val="center"/>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抽查名称</w:t>
            </w:r>
          </w:p>
        </w:tc>
        <w:tc>
          <w:tcPr>
            <w:tcW w:w="5071" w:type="dxa"/>
            <w:vAlign w:val="center"/>
          </w:tcPr>
          <w:p>
            <w:pPr>
              <w:adjustRightInd w:val="0"/>
              <w:snapToGrid w:val="0"/>
              <w:jc w:val="center"/>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抽查事项</w:t>
            </w:r>
          </w:p>
        </w:tc>
        <w:tc>
          <w:tcPr>
            <w:tcW w:w="2564" w:type="dxa"/>
            <w:vAlign w:val="center"/>
          </w:tcPr>
          <w:p>
            <w:pPr>
              <w:adjustRightInd w:val="0"/>
              <w:snapToGrid w:val="0"/>
              <w:jc w:val="center"/>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检查对象</w:t>
            </w:r>
          </w:p>
        </w:tc>
        <w:tc>
          <w:tcPr>
            <w:tcW w:w="1850" w:type="dxa"/>
            <w:vAlign w:val="center"/>
          </w:tcPr>
          <w:p>
            <w:pPr>
              <w:adjustRightInd w:val="0"/>
              <w:snapToGrid w:val="0"/>
              <w:jc w:val="center"/>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牵头部门</w:t>
            </w:r>
          </w:p>
        </w:tc>
        <w:tc>
          <w:tcPr>
            <w:tcW w:w="2139" w:type="dxa"/>
            <w:vAlign w:val="center"/>
          </w:tcPr>
          <w:p>
            <w:pPr>
              <w:adjustRightInd w:val="0"/>
              <w:snapToGrid w:val="0"/>
              <w:jc w:val="center"/>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参加部门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707" w:type="dxa"/>
            <w:vAlign w:val="center"/>
          </w:tcPr>
          <w:p>
            <w:pPr>
              <w:adjustRightInd w:val="0"/>
              <w:snapToGrid w:val="0"/>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p>
        </w:tc>
        <w:tc>
          <w:tcPr>
            <w:tcW w:w="2200" w:type="dxa"/>
            <w:vAlign w:val="center"/>
          </w:tcPr>
          <w:p>
            <w:pPr>
              <w:adjustRightInd w:val="0"/>
              <w:snapToGrid w:val="0"/>
              <w:rPr>
                <w:rFonts w:hint="eastAsia" w:ascii="Times New Roman" w:hAnsi="Times New Roman" w:eastAsia="仿宋_GB2312" w:cs="仿宋_GB2312"/>
                <w:sz w:val="32"/>
                <w:szCs w:val="32"/>
              </w:rPr>
            </w:pPr>
          </w:p>
        </w:tc>
        <w:tc>
          <w:tcPr>
            <w:tcW w:w="5071" w:type="dxa"/>
            <w:vAlign w:val="center"/>
          </w:tcPr>
          <w:p>
            <w:pPr>
              <w:adjustRightInd w:val="0"/>
              <w:snapToGrid w:val="0"/>
              <w:rPr>
                <w:rFonts w:hint="eastAsia" w:ascii="Times New Roman" w:hAnsi="Times New Roman" w:eastAsia="仿宋_GB2312" w:cs="仿宋_GB2312"/>
                <w:sz w:val="32"/>
                <w:szCs w:val="32"/>
              </w:rPr>
            </w:pPr>
          </w:p>
        </w:tc>
        <w:tc>
          <w:tcPr>
            <w:tcW w:w="2564" w:type="dxa"/>
            <w:vAlign w:val="center"/>
          </w:tcPr>
          <w:p>
            <w:pPr>
              <w:adjustRightInd w:val="0"/>
              <w:snapToGrid w:val="0"/>
              <w:rPr>
                <w:rFonts w:hint="eastAsia" w:ascii="Times New Roman" w:hAnsi="Times New Roman" w:eastAsia="仿宋_GB2312" w:cs="仿宋_GB2312"/>
                <w:sz w:val="32"/>
                <w:szCs w:val="32"/>
              </w:rPr>
            </w:pPr>
          </w:p>
        </w:tc>
        <w:tc>
          <w:tcPr>
            <w:tcW w:w="1850" w:type="dxa"/>
            <w:vAlign w:val="center"/>
          </w:tcPr>
          <w:p>
            <w:pPr>
              <w:adjustRightInd w:val="0"/>
              <w:snapToGrid w:val="0"/>
              <w:rPr>
                <w:rFonts w:hint="eastAsia" w:ascii="Times New Roman" w:hAnsi="Times New Roman" w:eastAsia="仿宋_GB2312" w:cs="仿宋_GB2312"/>
                <w:sz w:val="32"/>
                <w:szCs w:val="32"/>
              </w:rPr>
            </w:pPr>
          </w:p>
        </w:tc>
        <w:tc>
          <w:tcPr>
            <w:tcW w:w="2139" w:type="dxa"/>
            <w:vAlign w:val="center"/>
          </w:tcPr>
          <w:p>
            <w:pPr>
              <w:adjustRightInd w:val="0"/>
              <w:snapToGrid w:val="0"/>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707" w:type="dxa"/>
            <w:vAlign w:val="center"/>
          </w:tcPr>
          <w:p>
            <w:pPr>
              <w:adjustRightInd w:val="0"/>
              <w:snapToGrid w:val="0"/>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p>
        </w:tc>
        <w:tc>
          <w:tcPr>
            <w:tcW w:w="2200" w:type="dxa"/>
            <w:vAlign w:val="center"/>
          </w:tcPr>
          <w:p>
            <w:pPr>
              <w:adjustRightInd w:val="0"/>
              <w:snapToGrid w:val="0"/>
              <w:rPr>
                <w:rFonts w:hint="eastAsia" w:ascii="Times New Roman" w:hAnsi="Times New Roman" w:eastAsia="仿宋_GB2312" w:cs="仿宋_GB2312"/>
                <w:sz w:val="32"/>
                <w:szCs w:val="32"/>
              </w:rPr>
            </w:pPr>
          </w:p>
        </w:tc>
        <w:tc>
          <w:tcPr>
            <w:tcW w:w="5071" w:type="dxa"/>
            <w:vAlign w:val="center"/>
          </w:tcPr>
          <w:p>
            <w:pPr>
              <w:adjustRightInd w:val="0"/>
              <w:snapToGrid w:val="0"/>
              <w:rPr>
                <w:rFonts w:hint="eastAsia" w:ascii="Times New Roman" w:hAnsi="Times New Roman" w:eastAsia="仿宋_GB2312" w:cs="仿宋_GB2312"/>
                <w:sz w:val="32"/>
                <w:szCs w:val="32"/>
              </w:rPr>
            </w:pPr>
          </w:p>
        </w:tc>
        <w:tc>
          <w:tcPr>
            <w:tcW w:w="2564" w:type="dxa"/>
            <w:vAlign w:val="center"/>
          </w:tcPr>
          <w:p>
            <w:pPr>
              <w:adjustRightInd w:val="0"/>
              <w:snapToGrid w:val="0"/>
              <w:rPr>
                <w:rFonts w:hint="eastAsia" w:ascii="Times New Roman" w:hAnsi="Times New Roman" w:eastAsia="仿宋_GB2312" w:cs="仿宋_GB2312"/>
                <w:sz w:val="32"/>
                <w:szCs w:val="32"/>
              </w:rPr>
            </w:pPr>
          </w:p>
        </w:tc>
        <w:tc>
          <w:tcPr>
            <w:tcW w:w="1850" w:type="dxa"/>
            <w:vAlign w:val="center"/>
          </w:tcPr>
          <w:p>
            <w:pPr>
              <w:adjustRightInd w:val="0"/>
              <w:snapToGrid w:val="0"/>
              <w:rPr>
                <w:rFonts w:hint="eastAsia" w:ascii="Times New Roman" w:hAnsi="Times New Roman" w:eastAsia="仿宋_GB2312" w:cs="仿宋_GB2312"/>
                <w:sz w:val="32"/>
                <w:szCs w:val="32"/>
              </w:rPr>
            </w:pPr>
          </w:p>
        </w:tc>
        <w:tc>
          <w:tcPr>
            <w:tcW w:w="2139" w:type="dxa"/>
            <w:vAlign w:val="center"/>
          </w:tcPr>
          <w:p>
            <w:pPr>
              <w:adjustRightInd w:val="0"/>
              <w:snapToGrid w:val="0"/>
              <w:rPr>
                <w:rFonts w:hint="eastAsia" w:ascii="Times New Roman" w:hAnsi="Times New Roman" w:eastAsia="仿宋_GB2312" w:cs="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outlineLvl w:val="9"/>
        <w:rPr>
          <w:rFonts w:hint="eastAsia" w:ascii="Times New Roman" w:hAnsi="Times New Roman" w:eastAsia="仿宋_GB2312" w:cs="仿宋_GB2312"/>
          <w:sz w:val="32"/>
          <w:szCs w:val="32"/>
        </w:rPr>
      </w:pP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填报人：                      手机：                           日期：</w:t>
      </w:r>
      <w:r>
        <w:rPr>
          <w:rFonts w:hint="eastAsia" w:ascii="Times New Roman" w:hAnsi="Times New Roman" w:eastAsia="仿宋_GB2312" w:cs="仿宋_GB2312"/>
          <w:sz w:val="32"/>
          <w:szCs w:val="32"/>
          <w:u w:val="single"/>
        </w:rPr>
        <w:t xml:space="preserve">              </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注：请</w:t>
      </w:r>
      <w:r>
        <w:rPr>
          <w:rFonts w:hint="eastAsia" w:ascii="Times New Roman" w:hAnsi="Times New Roman" w:eastAsia="仿宋_GB2312" w:cs="仿宋_GB2312"/>
          <w:sz w:val="32"/>
          <w:szCs w:val="32"/>
          <w:lang w:eastAsia="zh-CN"/>
        </w:rPr>
        <w:t>相关处室</w:t>
      </w:r>
      <w:r>
        <w:rPr>
          <w:rFonts w:hint="eastAsia" w:ascii="Times New Roman" w:hAnsi="Times New Roman" w:eastAsia="仿宋_GB2312" w:cs="仿宋_GB2312"/>
          <w:sz w:val="32"/>
          <w:szCs w:val="32"/>
        </w:rPr>
        <w:t>于7月1日前将所牵头的“部门联合抽查事项清单”汇总</w:t>
      </w:r>
      <w:r>
        <w:rPr>
          <w:rFonts w:hint="eastAsia" w:ascii="Times New Roman" w:hAnsi="Times New Roman" w:eastAsia="仿宋_GB2312" w:cs="仿宋_GB2312"/>
          <w:sz w:val="32"/>
          <w:szCs w:val="32"/>
          <w:lang w:eastAsia="zh-CN"/>
        </w:rPr>
        <w:t>到局办公室</w:t>
      </w:r>
      <w:r>
        <w:rPr>
          <w:rFonts w:hint="eastAsia" w:ascii="Times New Roman" w:hAnsi="Times New Roman" w:eastAsia="仿宋_GB2312" w:cs="仿宋_GB2312"/>
          <w:sz w:val="32"/>
          <w:szCs w:val="32"/>
        </w:rPr>
        <w:t>。</w:t>
      </w:r>
    </w:p>
    <w:p>
      <w:pPr>
        <w:ind w:firstLine="640" w:firstLineChars="200"/>
        <w:rPr>
          <w:rFonts w:hint="eastAsia" w:ascii="Times New Roman" w:hAnsi="Times New Roman" w:eastAsia="仿宋_GB2312" w:cs="仿宋_GB2312"/>
          <w:sz w:val="32"/>
          <w:szCs w:val="32"/>
        </w:rPr>
      </w:pPr>
    </w:p>
    <w:p>
      <w:pPr>
        <w:rPr>
          <w:rFonts w:ascii="Times New Roman" w:hAnsi="Times New Roman" w:eastAsia="仿宋_GB2312" w:cs="仿宋_GB2312"/>
          <w:sz w:val="32"/>
          <w:szCs w:val="32"/>
        </w:rPr>
        <w:sectPr>
          <w:pgSz w:w="16838" w:h="11906" w:orient="landscape"/>
          <w:pgMar w:top="1797" w:right="1440" w:bottom="1797" w:left="1440" w:header="851" w:footer="992" w:gutter="0"/>
          <w:pgNumType w:fmt="numberInDash"/>
          <w:cols w:space="720" w:num="1"/>
          <w:titlePg/>
          <w:docGrid w:type="lines" w:linePitch="437" w:charSpace="0"/>
        </w:sectPr>
      </w:pPr>
    </w:p>
    <w:p>
      <w:pPr>
        <w:rPr>
          <w:rFonts w:hint="eastAsia" w:ascii="Times New Roman" w:hAnsi="Times New Roman" w:eastAsia="仿宋_GB2312" w:cs="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“双随机、一公开”统计表</w:t>
      </w:r>
    </w:p>
    <w:p>
      <w:pPr>
        <w:rPr>
          <w:rFonts w:hint="eastAsia" w:ascii="Times New Roman" w:hAnsi="Times New Roman" w:eastAsia="仿宋_GB2312" w:cs="仿宋_GB2312"/>
          <w:sz w:val="32"/>
          <w:szCs w:val="32"/>
        </w:rPr>
      </w:pP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处室</w:t>
      </w:r>
      <w:r>
        <w:rPr>
          <w:rFonts w:hint="eastAsia" w:ascii="Times New Roman" w:hAnsi="Times New Roman" w:eastAsia="仿宋_GB2312" w:cs="仿宋_GB2312"/>
          <w:sz w:val="32"/>
          <w:szCs w:val="32"/>
        </w:rPr>
        <w:t xml:space="preserve">：                       </w:t>
      </w:r>
    </w:p>
    <w:tbl>
      <w:tblPr>
        <w:tblStyle w:val="5"/>
        <w:tblW w:w="8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87"/>
        <w:gridCol w:w="933"/>
        <w:gridCol w:w="3204"/>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jc w:val="center"/>
        </w:trPr>
        <w:tc>
          <w:tcPr>
            <w:tcW w:w="987" w:type="dxa"/>
            <w:vAlign w:val="center"/>
          </w:tcPr>
          <w:p>
            <w:pPr>
              <w:widowControl/>
              <w:jc w:val="center"/>
              <w:textAlignment w:val="center"/>
              <w:rPr>
                <w:rFonts w:ascii="Times New Roman" w:hAnsi="Times New Roman" w:eastAsia="仿宋_GB2312"/>
                <w:b/>
                <w:bCs/>
                <w:color w:val="000000"/>
                <w:kern w:val="0"/>
                <w:sz w:val="32"/>
                <w:lang w:bidi="ar"/>
              </w:rPr>
            </w:pPr>
            <w:r>
              <w:rPr>
                <w:rFonts w:hint="eastAsia" w:ascii="Times New Roman" w:hAnsi="Times New Roman" w:eastAsia="仿宋_GB2312"/>
                <w:b/>
                <w:bCs/>
                <w:color w:val="000000"/>
                <w:kern w:val="0"/>
                <w:sz w:val="32"/>
                <w:lang w:bidi="ar"/>
              </w:rPr>
              <w:t>序号</w:t>
            </w:r>
          </w:p>
        </w:tc>
        <w:tc>
          <w:tcPr>
            <w:tcW w:w="4137" w:type="dxa"/>
            <w:gridSpan w:val="2"/>
            <w:vAlign w:val="center"/>
          </w:tcPr>
          <w:p>
            <w:pPr>
              <w:widowControl/>
              <w:jc w:val="center"/>
              <w:textAlignment w:val="center"/>
              <w:rPr>
                <w:rFonts w:ascii="Times New Roman" w:hAnsi="Times New Roman" w:eastAsia="仿宋_GB2312"/>
                <w:b/>
                <w:bCs/>
                <w:color w:val="000000"/>
                <w:sz w:val="32"/>
              </w:rPr>
            </w:pPr>
            <w:r>
              <w:rPr>
                <w:rFonts w:hint="eastAsia" w:ascii="Times New Roman" w:hAnsi="Times New Roman" w:eastAsia="仿宋_GB2312"/>
                <w:b/>
                <w:bCs/>
                <w:color w:val="000000"/>
                <w:kern w:val="0"/>
                <w:sz w:val="32"/>
                <w:lang w:bidi="ar"/>
              </w:rPr>
              <w:t>事项</w:t>
            </w:r>
          </w:p>
        </w:tc>
        <w:tc>
          <w:tcPr>
            <w:tcW w:w="3403" w:type="dxa"/>
            <w:vAlign w:val="center"/>
          </w:tcPr>
          <w:p>
            <w:pPr>
              <w:jc w:val="center"/>
              <w:rPr>
                <w:rFonts w:hint="eastAsia" w:ascii="Times New Roman" w:hAnsi="Times New Roman" w:eastAsia="仿宋_GB2312"/>
                <w:b/>
                <w:bCs/>
                <w:color w:val="000000"/>
                <w:sz w:val="32"/>
              </w:rPr>
            </w:pPr>
            <w:r>
              <w:rPr>
                <w:rFonts w:hint="eastAsia" w:ascii="Times New Roman" w:hAnsi="Times New Roman" w:eastAsia="仿宋_GB2312"/>
                <w:b/>
                <w:bCs/>
                <w:color w:val="000000"/>
                <w:sz w:val="32"/>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82" w:hRule="atLeast"/>
          <w:jc w:val="center"/>
        </w:trPr>
        <w:tc>
          <w:tcPr>
            <w:tcW w:w="987" w:type="dxa"/>
            <w:vAlign w:val="center"/>
          </w:tcPr>
          <w:p>
            <w:pPr>
              <w:widowControl/>
              <w:jc w:val="center"/>
              <w:textAlignment w:val="center"/>
              <w:rPr>
                <w:rFonts w:ascii="Times New Roman" w:hAnsi="Times New Roman" w:eastAsia="仿宋_GB2312"/>
                <w:color w:val="000000"/>
                <w:kern w:val="0"/>
                <w:sz w:val="32"/>
                <w:lang w:bidi="ar"/>
              </w:rPr>
            </w:pPr>
            <w:r>
              <w:rPr>
                <w:rFonts w:hint="eastAsia" w:ascii="Times New Roman" w:hAnsi="Times New Roman" w:eastAsia="仿宋_GB2312"/>
                <w:color w:val="000000"/>
                <w:kern w:val="0"/>
                <w:sz w:val="32"/>
                <w:lang w:bidi="ar"/>
              </w:rPr>
              <w:t>1</w:t>
            </w:r>
          </w:p>
        </w:tc>
        <w:tc>
          <w:tcPr>
            <w:tcW w:w="4137" w:type="dxa"/>
            <w:gridSpan w:val="2"/>
            <w:vAlign w:val="center"/>
          </w:tcPr>
          <w:p>
            <w:pPr>
              <w:widowControl/>
              <w:jc w:val="center"/>
              <w:textAlignment w:val="center"/>
              <w:rPr>
                <w:rFonts w:ascii="Times New Roman" w:hAnsi="Times New Roman" w:eastAsia="仿宋_GB2312"/>
                <w:color w:val="000000"/>
                <w:sz w:val="32"/>
              </w:rPr>
            </w:pPr>
            <w:r>
              <w:rPr>
                <w:rFonts w:ascii="Times New Roman" w:hAnsi="Times New Roman" w:eastAsia="仿宋_GB2312"/>
                <w:color w:val="000000"/>
                <w:kern w:val="0"/>
                <w:sz w:val="32"/>
                <w:lang w:bidi="ar"/>
              </w:rPr>
              <w:t>是否制定贯彻落实意见或工作方案</w:t>
            </w:r>
            <w:r>
              <w:rPr>
                <w:rFonts w:hint="eastAsia" w:ascii="Times New Roman" w:hAnsi="Times New Roman" w:eastAsia="仿宋_GB2312"/>
                <w:color w:val="000000"/>
                <w:kern w:val="0"/>
                <w:sz w:val="32"/>
                <w:lang w:bidi="ar"/>
              </w:rPr>
              <w:t>（文件名、号）</w:t>
            </w:r>
          </w:p>
        </w:tc>
        <w:tc>
          <w:tcPr>
            <w:tcW w:w="3403" w:type="dxa"/>
            <w:vAlign w:val="center"/>
          </w:tcPr>
          <w:p>
            <w:pPr>
              <w:jc w:val="left"/>
              <w:rPr>
                <w:rFonts w:ascii="Times New Roman" w:hAnsi="Times New Roman" w:eastAsia="仿宋_GB2312"/>
                <w:color w:val="00000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82" w:hRule="atLeast"/>
          <w:jc w:val="center"/>
        </w:trPr>
        <w:tc>
          <w:tcPr>
            <w:tcW w:w="987" w:type="dxa"/>
            <w:vAlign w:val="center"/>
          </w:tcPr>
          <w:p>
            <w:pPr>
              <w:widowControl/>
              <w:jc w:val="center"/>
              <w:textAlignment w:val="center"/>
              <w:rPr>
                <w:rFonts w:hint="eastAsia" w:ascii="Times New Roman" w:hAnsi="Times New Roman" w:eastAsia="仿宋_GB2312"/>
                <w:color w:val="000000"/>
                <w:kern w:val="0"/>
                <w:sz w:val="32"/>
                <w:lang w:bidi="ar"/>
              </w:rPr>
            </w:pPr>
            <w:r>
              <w:rPr>
                <w:rFonts w:hint="eastAsia" w:ascii="Times New Roman" w:hAnsi="Times New Roman" w:eastAsia="仿宋_GB2312"/>
                <w:color w:val="000000"/>
                <w:kern w:val="0"/>
                <w:sz w:val="32"/>
                <w:lang w:bidi="ar"/>
              </w:rPr>
              <w:t>2</w:t>
            </w:r>
          </w:p>
        </w:tc>
        <w:tc>
          <w:tcPr>
            <w:tcW w:w="4137" w:type="dxa"/>
            <w:gridSpan w:val="2"/>
            <w:vAlign w:val="center"/>
          </w:tcPr>
          <w:p>
            <w:pPr>
              <w:widowControl/>
              <w:jc w:val="center"/>
              <w:textAlignment w:val="center"/>
              <w:rPr>
                <w:rFonts w:ascii="Times New Roman" w:hAnsi="Times New Roman" w:eastAsia="仿宋_GB2312"/>
                <w:color w:val="000000"/>
                <w:kern w:val="0"/>
                <w:sz w:val="32"/>
                <w:lang w:bidi="ar"/>
              </w:rPr>
            </w:pPr>
            <w:r>
              <w:rPr>
                <w:rFonts w:hint="eastAsia" w:ascii="Times New Roman" w:hAnsi="Times New Roman" w:eastAsia="仿宋_GB2312"/>
                <w:color w:val="000000"/>
                <w:kern w:val="0"/>
                <w:sz w:val="32"/>
                <w:lang w:bidi="ar"/>
              </w:rPr>
              <w:t>是否制定所牵头（主管）的“部门联合抽查事项清单”</w:t>
            </w:r>
          </w:p>
        </w:tc>
        <w:tc>
          <w:tcPr>
            <w:tcW w:w="3403" w:type="dxa"/>
            <w:vAlign w:val="center"/>
          </w:tcPr>
          <w:p>
            <w:pPr>
              <w:jc w:val="left"/>
              <w:rPr>
                <w:rFonts w:ascii="Times New Roman" w:hAnsi="Times New Roman" w:eastAsia="仿宋_GB2312"/>
                <w:color w:val="00000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jc w:val="center"/>
        </w:trPr>
        <w:tc>
          <w:tcPr>
            <w:tcW w:w="987" w:type="dxa"/>
            <w:vAlign w:val="center"/>
          </w:tcPr>
          <w:p>
            <w:pPr>
              <w:widowControl/>
              <w:jc w:val="center"/>
              <w:textAlignment w:val="center"/>
              <w:rPr>
                <w:rFonts w:ascii="Times New Roman" w:hAnsi="Times New Roman" w:eastAsia="仿宋_GB2312"/>
                <w:color w:val="000000"/>
                <w:kern w:val="0"/>
                <w:sz w:val="32"/>
                <w:lang w:bidi="ar"/>
              </w:rPr>
            </w:pPr>
            <w:r>
              <w:rPr>
                <w:rFonts w:hint="eastAsia" w:ascii="Times New Roman" w:hAnsi="Times New Roman" w:eastAsia="仿宋_GB2312"/>
                <w:color w:val="000000"/>
                <w:kern w:val="0"/>
                <w:sz w:val="32"/>
                <w:lang w:bidi="ar"/>
              </w:rPr>
              <w:t>3</w:t>
            </w:r>
          </w:p>
        </w:tc>
        <w:tc>
          <w:tcPr>
            <w:tcW w:w="4137" w:type="dxa"/>
            <w:gridSpan w:val="2"/>
            <w:vAlign w:val="center"/>
          </w:tcPr>
          <w:p>
            <w:pPr>
              <w:widowControl/>
              <w:jc w:val="center"/>
              <w:textAlignment w:val="center"/>
              <w:rPr>
                <w:rFonts w:ascii="Times New Roman" w:hAnsi="Times New Roman" w:eastAsia="仿宋_GB2312"/>
                <w:color w:val="000000"/>
                <w:sz w:val="32"/>
              </w:rPr>
            </w:pPr>
            <w:r>
              <w:rPr>
                <w:rFonts w:ascii="Times New Roman" w:hAnsi="Times New Roman" w:eastAsia="仿宋_GB2312"/>
                <w:color w:val="000000"/>
                <w:kern w:val="0"/>
                <w:sz w:val="32"/>
                <w:lang w:bidi="ar"/>
              </w:rPr>
              <w:t>是否已完善“两库”</w:t>
            </w:r>
          </w:p>
        </w:tc>
        <w:tc>
          <w:tcPr>
            <w:tcW w:w="3403" w:type="dxa"/>
            <w:vAlign w:val="center"/>
          </w:tcPr>
          <w:p>
            <w:pPr>
              <w:jc w:val="left"/>
              <w:rPr>
                <w:rFonts w:ascii="Times New Roman" w:hAnsi="Times New Roman" w:eastAsia="仿宋_GB2312"/>
                <w:color w:val="00000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jc w:val="center"/>
        </w:trPr>
        <w:tc>
          <w:tcPr>
            <w:tcW w:w="987" w:type="dxa"/>
            <w:vAlign w:val="center"/>
          </w:tcPr>
          <w:p>
            <w:pPr>
              <w:widowControl/>
              <w:jc w:val="center"/>
              <w:textAlignment w:val="center"/>
              <w:rPr>
                <w:rFonts w:ascii="Times New Roman" w:hAnsi="Times New Roman" w:eastAsia="仿宋_GB2312"/>
                <w:color w:val="000000"/>
                <w:kern w:val="0"/>
                <w:sz w:val="32"/>
                <w:lang w:bidi="ar"/>
              </w:rPr>
            </w:pPr>
            <w:r>
              <w:rPr>
                <w:rFonts w:hint="eastAsia" w:ascii="Times New Roman" w:hAnsi="Times New Roman" w:eastAsia="仿宋_GB2312"/>
                <w:color w:val="000000"/>
                <w:kern w:val="0"/>
                <w:sz w:val="32"/>
                <w:lang w:bidi="ar"/>
              </w:rPr>
              <w:t>4</w:t>
            </w:r>
          </w:p>
        </w:tc>
        <w:tc>
          <w:tcPr>
            <w:tcW w:w="4137" w:type="dxa"/>
            <w:gridSpan w:val="2"/>
            <w:vAlign w:val="center"/>
          </w:tcPr>
          <w:p>
            <w:pPr>
              <w:widowControl/>
              <w:jc w:val="center"/>
              <w:textAlignment w:val="center"/>
              <w:rPr>
                <w:rFonts w:ascii="Times New Roman" w:hAnsi="Times New Roman" w:eastAsia="仿宋_GB2312"/>
                <w:color w:val="000000"/>
                <w:sz w:val="32"/>
              </w:rPr>
            </w:pPr>
            <w:r>
              <w:rPr>
                <w:rFonts w:ascii="Times New Roman" w:hAnsi="Times New Roman" w:eastAsia="仿宋_GB2312"/>
                <w:color w:val="000000"/>
                <w:kern w:val="0"/>
                <w:sz w:val="32"/>
                <w:lang w:bidi="ar"/>
              </w:rPr>
              <w:t>是否已做好"一公开"</w:t>
            </w:r>
          </w:p>
        </w:tc>
        <w:tc>
          <w:tcPr>
            <w:tcW w:w="3403" w:type="dxa"/>
            <w:vAlign w:val="center"/>
          </w:tcPr>
          <w:p>
            <w:pPr>
              <w:jc w:val="left"/>
              <w:rPr>
                <w:rFonts w:ascii="Times New Roman" w:hAnsi="Times New Roman" w:eastAsia="仿宋_GB2312"/>
                <w:color w:val="000000"/>
                <w:sz w:val="3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2" w:hRule="atLeast"/>
          <w:jc w:val="center"/>
        </w:trPr>
        <w:tc>
          <w:tcPr>
            <w:tcW w:w="987" w:type="dxa"/>
            <w:vMerge w:val="restart"/>
            <w:vAlign w:val="center"/>
          </w:tcPr>
          <w:p>
            <w:pPr>
              <w:jc w:val="center"/>
              <w:rPr>
                <w:rFonts w:hint="eastAsia" w:ascii="Times New Roman" w:hAnsi="Times New Roman" w:eastAsia="仿宋_GB2312"/>
                <w:color w:val="000000"/>
                <w:sz w:val="32"/>
              </w:rPr>
            </w:pPr>
            <w:r>
              <w:rPr>
                <w:rFonts w:hint="eastAsia" w:ascii="Times New Roman" w:hAnsi="Times New Roman" w:eastAsia="仿宋_GB2312"/>
                <w:color w:val="000000"/>
                <w:kern w:val="0"/>
                <w:sz w:val="32"/>
                <w:lang w:bidi="ar"/>
              </w:rPr>
              <w:t>5</w:t>
            </w:r>
          </w:p>
        </w:tc>
        <w:tc>
          <w:tcPr>
            <w:tcW w:w="933" w:type="dxa"/>
            <w:vMerge w:val="restart"/>
            <w:vAlign w:val="center"/>
          </w:tcPr>
          <w:p>
            <w:pPr>
              <w:widowControl/>
              <w:jc w:val="center"/>
              <w:textAlignment w:val="center"/>
              <w:rPr>
                <w:rFonts w:ascii="Times New Roman" w:hAnsi="Times New Roman" w:eastAsia="仿宋_GB2312"/>
                <w:color w:val="000000"/>
                <w:sz w:val="32"/>
              </w:rPr>
            </w:pPr>
            <w:r>
              <w:rPr>
                <w:rFonts w:ascii="Times New Roman" w:hAnsi="Times New Roman" w:eastAsia="仿宋_GB2312"/>
                <w:color w:val="000000"/>
                <w:kern w:val="0"/>
                <w:sz w:val="32"/>
                <w:lang w:bidi="ar"/>
              </w:rPr>
              <w:t>抽查清单</w:t>
            </w:r>
          </w:p>
        </w:tc>
        <w:tc>
          <w:tcPr>
            <w:tcW w:w="3204" w:type="dxa"/>
            <w:vAlign w:val="center"/>
          </w:tcPr>
          <w:p>
            <w:pPr>
              <w:widowControl/>
              <w:jc w:val="left"/>
              <w:textAlignment w:val="center"/>
              <w:rPr>
                <w:rFonts w:ascii="Times New Roman" w:hAnsi="Times New Roman" w:eastAsia="仿宋_GB2312"/>
                <w:color w:val="000000"/>
                <w:sz w:val="32"/>
              </w:rPr>
            </w:pPr>
            <w:r>
              <w:rPr>
                <w:rFonts w:ascii="Times New Roman" w:hAnsi="Times New Roman" w:eastAsia="仿宋_GB2312"/>
                <w:color w:val="000000"/>
                <w:kern w:val="0"/>
                <w:sz w:val="32"/>
                <w:lang w:bidi="ar"/>
              </w:rPr>
              <w:t>一般检查事项</w:t>
            </w:r>
          </w:p>
        </w:tc>
        <w:tc>
          <w:tcPr>
            <w:tcW w:w="3403" w:type="dxa"/>
            <w:vAlign w:val="center"/>
          </w:tcPr>
          <w:p>
            <w:pPr>
              <w:jc w:val="left"/>
              <w:rPr>
                <w:rFonts w:hint="eastAsia" w:ascii="Times New Roman" w:hAnsi="Times New Roman" w:eastAsia="仿宋_GB2312"/>
                <w:color w:val="000000"/>
                <w:sz w:val="32"/>
                <w:szCs w:val="22"/>
              </w:rPr>
            </w:pPr>
            <w:r>
              <w:rPr>
                <w:rFonts w:hint="eastAsia" w:ascii="Times New Roman" w:hAnsi="Times New Roman" w:eastAsia="仿宋_GB2312"/>
                <w:color w:val="000000"/>
                <w:sz w:val="32"/>
                <w:szCs w:val="22"/>
              </w:rPr>
              <w:t xml:space="preserve">    </w:t>
            </w:r>
            <w:r>
              <w:rPr>
                <w:rFonts w:hint="eastAsia" w:ascii="Times New Roman" w:hAnsi="Times New Roman" w:eastAsia="仿宋_GB2312"/>
                <w:color w:val="000000"/>
                <w:sz w:val="32"/>
                <w:szCs w:val="22"/>
                <w:u w:val="single"/>
              </w:rPr>
              <w:t xml:space="preserve">            </w:t>
            </w:r>
            <w:r>
              <w:rPr>
                <w:rFonts w:hint="eastAsia" w:ascii="Times New Roman" w:hAnsi="Times New Roman" w:eastAsia="仿宋_GB2312"/>
                <w:color w:val="000000"/>
                <w:sz w:val="3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2" w:hRule="atLeast"/>
          <w:jc w:val="center"/>
        </w:trPr>
        <w:tc>
          <w:tcPr>
            <w:tcW w:w="987" w:type="dxa"/>
            <w:vMerge w:val="continue"/>
            <w:vAlign w:val="center"/>
          </w:tcPr>
          <w:p>
            <w:pPr>
              <w:jc w:val="center"/>
              <w:rPr>
                <w:rFonts w:hint="eastAsia" w:ascii="Times New Roman" w:hAnsi="Times New Roman" w:eastAsia="仿宋_GB2312"/>
                <w:color w:val="000000"/>
                <w:sz w:val="32"/>
              </w:rPr>
            </w:pPr>
          </w:p>
        </w:tc>
        <w:tc>
          <w:tcPr>
            <w:tcW w:w="933" w:type="dxa"/>
            <w:vMerge w:val="continue"/>
            <w:vAlign w:val="center"/>
          </w:tcPr>
          <w:p>
            <w:pPr>
              <w:jc w:val="center"/>
              <w:rPr>
                <w:rFonts w:ascii="Times New Roman" w:hAnsi="Times New Roman" w:eastAsia="仿宋_GB2312"/>
                <w:color w:val="000000"/>
                <w:sz w:val="32"/>
              </w:rPr>
            </w:pPr>
          </w:p>
        </w:tc>
        <w:tc>
          <w:tcPr>
            <w:tcW w:w="3204" w:type="dxa"/>
            <w:vAlign w:val="center"/>
          </w:tcPr>
          <w:p>
            <w:pPr>
              <w:widowControl/>
              <w:jc w:val="left"/>
              <w:textAlignment w:val="center"/>
              <w:rPr>
                <w:rFonts w:ascii="Times New Roman" w:hAnsi="Times New Roman" w:eastAsia="仿宋_GB2312"/>
                <w:color w:val="000000"/>
                <w:sz w:val="32"/>
              </w:rPr>
            </w:pPr>
            <w:r>
              <w:rPr>
                <w:rFonts w:ascii="Times New Roman" w:hAnsi="Times New Roman" w:eastAsia="仿宋_GB2312"/>
                <w:color w:val="000000"/>
                <w:kern w:val="0"/>
                <w:sz w:val="32"/>
                <w:lang w:bidi="ar"/>
              </w:rPr>
              <w:t>重点检查事项</w:t>
            </w:r>
          </w:p>
        </w:tc>
        <w:tc>
          <w:tcPr>
            <w:tcW w:w="3403" w:type="dxa"/>
            <w:vAlign w:val="center"/>
          </w:tcPr>
          <w:p>
            <w:pPr>
              <w:jc w:val="left"/>
              <w:rPr>
                <w:rFonts w:hint="eastAsia" w:ascii="Times New Roman" w:hAnsi="Times New Roman" w:eastAsia="仿宋_GB2312"/>
                <w:color w:val="000000"/>
                <w:sz w:val="32"/>
                <w:szCs w:val="22"/>
              </w:rPr>
            </w:pPr>
            <w:r>
              <w:rPr>
                <w:rFonts w:hint="eastAsia" w:ascii="Times New Roman" w:hAnsi="Times New Roman" w:eastAsia="仿宋_GB2312"/>
                <w:color w:val="000000"/>
                <w:sz w:val="32"/>
                <w:szCs w:val="22"/>
              </w:rPr>
              <w:t xml:space="preserve">    </w:t>
            </w:r>
            <w:r>
              <w:rPr>
                <w:rFonts w:hint="eastAsia" w:ascii="Times New Roman" w:hAnsi="Times New Roman" w:eastAsia="仿宋_GB2312"/>
                <w:color w:val="000000"/>
                <w:sz w:val="32"/>
                <w:szCs w:val="22"/>
                <w:u w:val="single"/>
              </w:rPr>
              <w:t xml:space="preserve">            </w:t>
            </w:r>
            <w:r>
              <w:rPr>
                <w:rFonts w:hint="eastAsia" w:ascii="Times New Roman" w:hAnsi="Times New Roman" w:eastAsia="仿宋_GB2312"/>
                <w:color w:val="000000"/>
                <w:sz w:val="3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4" w:hRule="atLeast"/>
          <w:jc w:val="center"/>
        </w:trPr>
        <w:tc>
          <w:tcPr>
            <w:tcW w:w="987" w:type="dxa"/>
            <w:vAlign w:val="center"/>
          </w:tcPr>
          <w:p>
            <w:pPr>
              <w:widowControl/>
              <w:jc w:val="center"/>
              <w:textAlignment w:val="center"/>
              <w:rPr>
                <w:rFonts w:ascii="Times New Roman" w:hAnsi="Times New Roman" w:eastAsia="仿宋_GB2312"/>
                <w:color w:val="000000"/>
                <w:kern w:val="0"/>
                <w:sz w:val="32"/>
                <w:lang w:bidi="ar"/>
              </w:rPr>
            </w:pPr>
            <w:r>
              <w:rPr>
                <w:rFonts w:hint="eastAsia" w:ascii="Times New Roman" w:hAnsi="Times New Roman" w:eastAsia="仿宋_GB2312"/>
                <w:color w:val="000000"/>
                <w:kern w:val="0"/>
                <w:sz w:val="32"/>
                <w:lang w:bidi="ar"/>
              </w:rPr>
              <w:t>6</w:t>
            </w:r>
          </w:p>
        </w:tc>
        <w:tc>
          <w:tcPr>
            <w:tcW w:w="4137" w:type="dxa"/>
            <w:gridSpan w:val="2"/>
            <w:vAlign w:val="center"/>
          </w:tcPr>
          <w:p>
            <w:pPr>
              <w:widowControl/>
              <w:jc w:val="center"/>
              <w:textAlignment w:val="center"/>
              <w:rPr>
                <w:rFonts w:ascii="Times New Roman" w:hAnsi="Times New Roman" w:eastAsia="仿宋_GB2312"/>
                <w:color w:val="000000"/>
                <w:sz w:val="32"/>
              </w:rPr>
            </w:pPr>
            <w:r>
              <w:rPr>
                <w:rFonts w:ascii="Times New Roman" w:hAnsi="Times New Roman" w:eastAsia="仿宋_GB2312"/>
                <w:color w:val="000000"/>
                <w:kern w:val="0"/>
                <w:sz w:val="32"/>
                <w:lang w:bidi="ar"/>
              </w:rPr>
              <w:t>本部门组织抽查对象数</w:t>
            </w:r>
          </w:p>
        </w:tc>
        <w:tc>
          <w:tcPr>
            <w:tcW w:w="3403" w:type="dxa"/>
            <w:vAlign w:val="center"/>
          </w:tcPr>
          <w:p>
            <w:pPr>
              <w:jc w:val="left"/>
              <w:rPr>
                <w:rFonts w:hint="eastAsia" w:ascii="Times New Roman" w:hAnsi="Times New Roman" w:eastAsia="仿宋_GB2312"/>
                <w:color w:val="000000"/>
                <w:sz w:val="32"/>
                <w:szCs w:val="22"/>
              </w:rPr>
            </w:pPr>
            <w:r>
              <w:rPr>
                <w:rFonts w:hint="eastAsia" w:ascii="Times New Roman" w:hAnsi="Times New Roman" w:eastAsia="仿宋_GB2312"/>
                <w:color w:val="000000"/>
                <w:sz w:val="32"/>
                <w:szCs w:val="22"/>
              </w:rPr>
              <w:t xml:space="preserve">    </w:t>
            </w:r>
            <w:r>
              <w:rPr>
                <w:rFonts w:hint="eastAsia" w:ascii="Times New Roman" w:hAnsi="Times New Roman" w:eastAsia="仿宋_GB2312"/>
                <w:color w:val="000000"/>
                <w:sz w:val="32"/>
                <w:szCs w:val="22"/>
                <w:u w:val="single"/>
              </w:rPr>
              <w:t xml:space="preserve">            </w:t>
            </w:r>
            <w:r>
              <w:rPr>
                <w:rFonts w:hint="eastAsia" w:ascii="Times New Roman" w:hAnsi="Times New Roman" w:eastAsia="仿宋_GB2312"/>
                <w:color w:val="000000"/>
                <w:sz w:val="32"/>
                <w:szCs w:val="22"/>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6" w:hRule="atLeast"/>
          <w:jc w:val="center"/>
        </w:trPr>
        <w:tc>
          <w:tcPr>
            <w:tcW w:w="987" w:type="dxa"/>
            <w:vAlign w:val="center"/>
          </w:tcPr>
          <w:p>
            <w:pPr>
              <w:widowControl/>
              <w:jc w:val="center"/>
              <w:textAlignment w:val="center"/>
              <w:rPr>
                <w:rFonts w:ascii="Times New Roman" w:hAnsi="Times New Roman" w:eastAsia="仿宋_GB2312"/>
                <w:color w:val="000000"/>
                <w:kern w:val="0"/>
                <w:sz w:val="32"/>
                <w:lang w:bidi="ar"/>
              </w:rPr>
            </w:pPr>
            <w:r>
              <w:rPr>
                <w:rFonts w:hint="eastAsia" w:ascii="Times New Roman" w:hAnsi="Times New Roman" w:eastAsia="仿宋_GB2312"/>
                <w:color w:val="000000"/>
                <w:kern w:val="0"/>
                <w:sz w:val="32"/>
                <w:lang w:bidi="ar"/>
              </w:rPr>
              <w:t>7</w:t>
            </w:r>
          </w:p>
        </w:tc>
        <w:tc>
          <w:tcPr>
            <w:tcW w:w="4137" w:type="dxa"/>
            <w:gridSpan w:val="2"/>
            <w:vAlign w:val="center"/>
          </w:tcPr>
          <w:p>
            <w:pPr>
              <w:widowControl/>
              <w:jc w:val="center"/>
              <w:textAlignment w:val="center"/>
              <w:rPr>
                <w:rFonts w:ascii="Times New Roman" w:hAnsi="Times New Roman" w:eastAsia="仿宋_GB2312"/>
                <w:color w:val="000000"/>
                <w:sz w:val="32"/>
              </w:rPr>
            </w:pPr>
            <w:r>
              <w:rPr>
                <w:rFonts w:ascii="Times New Roman" w:hAnsi="Times New Roman" w:eastAsia="仿宋_GB2312"/>
                <w:color w:val="000000"/>
                <w:kern w:val="0"/>
                <w:sz w:val="32"/>
                <w:lang w:bidi="ar"/>
              </w:rPr>
              <w:t>牵头跨部门抽查对象数</w:t>
            </w:r>
          </w:p>
        </w:tc>
        <w:tc>
          <w:tcPr>
            <w:tcW w:w="3403" w:type="dxa"/>
            <w:vAlign w:val="center"/>
          </w:tcPr>
          <w:p>
            <w:pPr>
              <w:jc w:val="left"/>
              <w:rPr>
                <w:rFonts w:hint="eastAsia" w:ascii="Times New Roman" w:hAnsi="Times New Roman" w:eastAsia="仿宋_GB2312" w:cs="宋体"/>
                <w:color w:val="000000"/>
                <w:sz w:val="32"/>
                <w:szCs w:val="22"/>
              </w:rPr>
            </w:pPr>
            <w:r>
              <w:rPr>
                <w:rFonts w:hint="eastAsia" w:ascii="Times New Roman" w:hAnsi="Times New Roman" w:eastAsia="仿宋_GB2312" w:cs="宋体"/>
                <w:color w:val="000000"/>
                <w:sz w:val="32"/>
                <w:szCs w:val="22"/>
              </w:rPr>
              <w:t xml:space="preserve">    </w:t>
            </w:r>
            <w:r>
              <w:rPr>
                <w:rFonts w:hint="eastAsia" w:ascii="Times New Roman" w:hAnsi="Times New Roman" w:eastAsia="仿宋_GB2312" w:cs="宋体"/>
                <w:color w:val="000000"/>
                <w:sz w:val="32"/>
                <w:szCs w:val="22"/>
                <w:u w:val="single"/>
              </w:rPr>
              <w:t xml:space="preserve">            </w:t>
            </w:r>
            <w:r>
              <w:rPr>
                <w:rFonts w:hint="eastAsia" w:ascii="Times New Roman" w:hAnsi="Times New Roman" w:eastAsia="仿宋_GB2312" w:cs="宋体"/>
                <w:color w:val="000000"/>
                <w:sz w:val="32"/>
                <w:szCs w:val="22"/>
              </w:rPr>
              <w:t>户</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imes New Roman" w:hAnsi="Times New Roman" w:eastAsia="仿宋_GB2312" w:cs="仿宋_GB2312"/>
          <w:sz w:val="32"/>
          <w:szCs w:val="32"/>
        </w:rPr>
      </w:pP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填报人：             手机：            日期：       </w:t>
      </w: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注：一般检查事项针对一般监管领域；重点检查事项针对安全、质量、公共利益等重要领域，</w:t>
      </w:r>
      <w:r>
        <w:rPr>
          <w:rFonts w:hint="eastAsia" w:ascii="Times New Roman" w:hAnsi="Times New Roman" w:eastAsia="仿宋_GB2312" w:cs="仿宋_GB2312"/>
          <w:sz w:val="32"/>
          <w:szCs w:val="32"/>
          <w:lang w:eastAsia="zh-CN"/>
        </w:rPr>
        <w:t>抽查</w:t>
      </w:r>
      <w:r>
        <w:rPr>
          <w:rFonts w:hint="eastAsia" w:ascii="Times New Roman" w:hAnsi="Times New Roman" w:eastAsia="仿宋_GB2312" w:cs="仿宋_GB2312"/>
          <w:sz w:val="32"/>
          <w:szCs w:val="32"/>
        </w:rPr>
        <w:t>比例不设上限（可达100%）；</w:t>
      </w:r>
    </w:p>
    <w:p/>
    <w:p/>
    <w:p/>
    <w:p/>
    <w:p/>
    <w:p/>
    <w:p/>
    <w:p/>
    <w:p/>
    <w:p/>
    <w:p/>
    <w:p/>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pPr>
    </w:p>
    <w:p>
      <w:pPr>
        <w:snapToGrid w:val="0"/>
        <w:spacing w:line="360" w:lineRule="auto"/>
        <w:rPr>
          <w:rFonts w:hint="eastAsia" w:ascii="黑体" w:eastAsia="黑体"/>
          <w:sz w:val="32"/>
          <w:szCs w:val="32"/>
        </w:rPr>
      </w:pPr>
      <w:bookmarkStart w:id="1" w:name="OLE_LINK2"/>
    </w:p>
    <w:p>
      <w:pPr>
        <w:snapToGrid w:val="0"/>
        <w:spacing w:line="360" w:lineRule="auto"/>
        <w:rPr>
          <w:rFonts w:hint="eastAsia" w:ascii="黑体" w:eastAsia="黑体"/>
          <w:sz w:val="32"/>
          <w:szCs w:val="32"/>
        </w:rPr>
      </w:pPr>
      <w:bookmarkStart w:id="2" w:name="OLE_LINK3"/>
      <w:r>
        <mc:AlternateContent>
          <mc:Choice Requires="wps">
            <w:drawing>
              <wp:anchor distT="0" distB="0" distL="114300" distR="114300" simplePos="0" relativeHeight="251664384" behindDoc="0" locked="0" layoutInCell="1" allowOverlap="1">
                <wp:simplePos x="0" y="0"/>
                <wp:positionH relativeFrom="column">
                  <wp:posOffset>1038225</wp:posOffset>
                </wp:positionH>
                <wp:positionV relativeFrom="paragraph">
                  <wp:posOffset>9858375</wp:posOffset>
                </wp:positionV>
                <wp:extent cx="333375" cy="266700"/>
                <wp:effectExtent l="0" t="0" r="1905" b="12700"/>
                <wp:wrapNone/>
                <wp:docPr id="9" name="矩形 9"/>
                <wp:cNvGraphicFramePr/>
                <a:graphic xmlns:a="http://schemas.openxmlformats.org/drawingml/2006/main">
                  <a:graphicData uri="http://schemas.microsoft.com/office/word/2010/wordprocessingShape">
                    <wps:wsp>
                      <wps:cNvSpPr/>
                      <wps:spPr>
                        <a:xfrm>
                          <a:off x="0" y="0"/>
                          <a:ext cx="333375" cy="2667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75pt;margin-top:776.25pt;height:21pt;width:26.25pt;z-index:251664384;v-text-anchor:middle;mso-width-relative:page;mso-height-relative:page;" fillcolor="#FFFFFF" filled="t" stroked="f" coordsize="21600,21600" o:gfxdata="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LvaorVAAAADQEAAA8AAAAAAAAAAQAgAAAA&#10;IgAAAGRycy9kb3ducmV2LnhtbFBLAQIUABQAAAAIAIdO4kDzJ//XRwIAAHMEAAAOAAAAAAAAAAEA&#10;IAAAACQBAABkcnMvZTJvRG9jLnhtbFBLBQYAAAAABgAGAFkBAADdBQAAAAA=&#10;">
                <v:fill on="t" focussize="0,0"/>
                <v:stroke on="f" weight="2pt"/>
                <v:imagedata o:title=""/>
                <o:lock v:ext="edit" aspectratio="f"/>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1038225</wp:posOffset>
                </wp:positionH>
                <wp:positionV relativeFrom="paragraph">
                  <wp:posOffset>9858375</wp:posOffset>
                </wp:positionV>
                <wp:extent cx="333375" cy="266700"/>
                <wp:effectExtent l="0" t="0" r="1905" b="12700"/>
                <wp:wrapNone/>
                <wp:docPr id="8" name="矩形 8"/>
                <wp:cNvGraphicFramePr/>
                <a:graphic xmlns:a="http://schemas.openxmlformats.org/drawingml/2006/main">
                  <a:graphicData uri="http://schemas.microsoft.com/office/word/2010/wordprocessingShape">
                    <wps:wsp>
                      <wps:cNvSpPr/>
                      <wps:spPr>
                        <a:xfrm>
                          <a:off x="0" y="0"/>
                          <a:ext cx="333375" cy="2667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75pt;margin-top:776.25pt;height:21pt;width:26.25pt;z-index:251665408;v-text-anchor:middle;mso-width-relative:page;mso-height-relative:page;" fillcolor="#FFFFFF" filled="t" stroked="f" coordsize="21600,21600" o:gfxdata="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u9qitUAAAANAQAADwAAAAAAAAABACAAAAAi&#10;AAAAZHJzL2Rvd25yZXYueG1sUEsBAhQAFAAAAAgAh07iQPI4y35GAgAAcwQAAA4AAAAAAAAAAQAg&#10;AAAAJAEAAGRycy9lMm9Eb2MueG1sUEsFBgAAAAAGAAYAWQEAANwFAAAAAA==&#10;">
                <v:fill on="t" focussize="0,0"/>
                <v:stroke on="f" weight="2pt"/>
                <v:imagedata o:title=""/>
                <o:lock v:ext="edit" aspectratio="f"/>
              </v:rect>
            </w:pict>
          </mc:Fallback>
        </mc:AlternateContent>
      </w:r>
      <w:r>
        <w:rPr>
          <w:rFonts w:hint="eastAsia" w:ascii="黑体" w:eastAsia="黑体"/>
          <w:sz w:val="32"/>
          <w:szCs w:val="32"/>
        </w:rPr>
        <w:t>公开方式：</w:t>
      </w:r>
      <w:r>
        <w:rPr>
          <w:rFonts w:hint="eastAsia" w:ascii="黑体" w:eastAsia="黑体"/>
          <w:sz w:val="32"/>
          <w:szCs w:val="32"/>
          <w:lang w:eastAsia="zh-CN"/>
        </w:rPr>
        <w:t>主动</w:t>
      </w:r>
      <w:r>
        <w:rPr>
          <w:rFonts w:hint="eastAsia" w:ascii="黑体" w:eastAsia="黑体"/>
          <w:sz w:val="32"/>
          <w:szCs w:val="32"/>
        </w:rPr>
        <w:t>公开</w:t>
      </w:r>
    </w:p>
    <w:p>
      <w:pPr>
        <w:snapToGrid w:val="0"/>
        <w:spacing w:line="360" w:lineRule="auto"/>
        <w:rPr>
          <w:rFonts w:hint="eastAsia" w:ascii="黑体" w:eastAsia="黑体"/>
          <w:sz w:val="32"/>
          <w:szCs w:val="32"/>
        </w:rPr>
      </w:pPr>
    </w:p>
    <w:p>
      <w:pPr>
        <w:snapToGrid w:val="0"/>
        <w:spacing w:line="580" w:lineRule="exact"/>
        <w:ind w:firstLine="320" w:firstLineChars="100"/>
      </w:pPr>
      <w:r>
        <w:rPr>
          <w:rFonts w:hint="eastAsia" w:ascii="仿宋_GB2312"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603250</wp:posOffset>
                </wp:positionV>
                <wp:extent cx="648970" cy="382270"/>
                <wp:effectExtent l="0" t="0" r="7620" b="8890"/>
                <wp:wrapNone/>
                <wp:docPr id="13" name="矩形 13"/>
                <wp:cNvGraphicFramePr/>
                <a:graphic xmlns:a="http://schemas.openxmlformats.org/drawingml/2006/main">
                  <a:graphicData uri="http://schemas.microsoft.com/office/word/2010/wordprocessingShape">
                    <wps:wsp>
                      <wps:cNvSpPr/>
                      <wps:spPr>
                        <a:xfrm>
                          <a:off x="0" y="0"/>
                          <a:ext cx="648970" cy="3822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4.8pt;margin-top:47.5pt;height:30.1pt;width:51.1pt;z-index:251670528;mso-width-relative:page;mso-height-relative:page;" fillcolor="#FFFFFF" filled="t" stroked="f" coordsize="21600,21600" o:gfxdata="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d25TCtUAAAAIAQAADwAAAAAAAAABACAAAAAiAAAAZHJz&#10;L2Rvd25yZXYueG1sUEsBAhQAFAAAAAgAh07iQMNXhOeVAQAAEgMAAA4AAAAAAAAAAQAgAAAAJAEA&#10;AGRycy9lMm9Eb2MueG1sUEsFBgAAAAAGAAYAWQEAACsFAAAAAA==&#10;">
                <v:fill on="t" focussize="0,0"/>
                <v:stroke on="f"/>
                <v:imagedata o:title=""/>
                <o:lock v:ext="edit" aspectratio="f"/>
              </v:rect>
            </w:pict>
          </mc:Fallback>
        </mc:AlternateContent>
      </w:r>
      <w:r>
        <w:rPr>
          <w:rFonts w:hint="eastAsia" w:ascii="仿宋_GB2312" w:eastAsia="仿宋_GB2312"/>
          <w:sz w:val="28"/>
          <w:szCs w:val="28"/>
        </w:rPr>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40005</wp:posOffset>
                </wp:positionV>
                <wp:extent cx="5341620" cy="401955"/>
                <wp:effectExtent l="0" t="6350" r="8890" b="10795"/>
                <wp:wrapNone/>
                <wp:docPr id="12" name="组合 12"/>
                <wp:cNvGraphicFramePr/>
                <a:graphic xmlns:a="http://schemas.openxmlformats.org/drawingml/2006/main">
                  <a:graphicData uri="http://schemas.microsoft.com/office/word/2010/wordprocessingGroup">
                    <wpg:wgp>
                      <wpg:cNvGrpSpPr/>
                      <wpg:grpSpPr>
                        <a:xfrm>
                          <a:off x="0" y="0"/>
                          <a:ext cx="5341620" cy="401955"/>
                          <a:chOff x="1758" y="14297"/>
                          <a:chExt cx="8412" cy="633"/>
                        </a:xfrm>
                      </wpg:grpSpPr>
                      <wps:wsp>
                        <wps:cNvPr id="10" name="直接连接符 10"/>
                        <wps:cNvCnPr/>
                        <wps:spPr>
                          <a:xfrm>
                            <a:off x="1758" y="14297"/>
                            <a:ext cx="8412" cy="0"/>
                          </a:xfrm>
                          <a:prstGeom prst="line">
                            <a:avLst/>
                          </a:prstGeom>
                          <a:ln w="12700" cap="flat" cmpd="sng">
                            <a:solidFill>
                              <a:srgbClr val="000000"/>
                            </a:solidFill>
                            <a:prstDash val="solid"/>
                            <a:headEnd type="none" w="med" len="med"/>
                            <a:tailEnd type="none" w="med" len="med"/>
                          </a:ln>
                        </wps:spPr>
                        <wps:bodyPr upright="1"/>
                      </wps:wsp>
                      <wps:wsp>
                        <wps:cNvPr id="11" name="直接连接符 11"/>
                        <wps:cNvCnPr/>
                        <wps:spPr>
                          <a:xfrm>
                            <a:off x="1758" y="14930"/>
                            <a:ext cx="8412" cy="0"/>
                          </a:xfrm>
                          <a:prstGeom prst="line">
                            <a:avLst/>
                          </a:prstGeom>
                          <a:ln w="1270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0pt;margin-top:3.15pt;height:31.65pt;width:420.6pt;z-index:251669504;mso-width-relative:page;mso-height-relative:page;" coordorigin="1758,14297" coordsize="8412,633" o:gfxdata="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39ytD1QAAAAUBAAAPAAAAAAAAAAEAIAAAACIAAABkcnMvZG93bnJldi54&#10;bWxQSwECFAAUAAAACACHTuJAvMQLtW8CAADcBgAADgAAAAAAAAABACAAAAAkAQAAZHJzL2Uyb0Rv&#10;Yy54bWxQSwUGAAAAAAYABgBZAQAABQYAAAAA&#10;">
                <o:lock v:ext="edit" aspectratio="f"/>
                <v:line id="_x0000_s1026" o:spid="_x0000_s1026" o:spt="20" style="position:absolute;left:1758;top:14297;height:0;width:8412;" filled="f" stroked="t" coordsize="21600,21600" o:gfxdata="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3H7q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1758;top:14930;height:0;width:8412;" filled="f" stroked="t" coordsize="21600,21600" o:gfxdata="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V4z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group>
            </w:pict>
          </mc:Fallback>
        </mc:AlternateContent>
      </w:r>
      <w:r>
        <w:rPr>
          <w:rFonts w:hint="eastAsia" w:ascii="仿宋_GB2312" w:eastAsia="仿宋_GB2312"/>
          <w:sz w:val="28"/>
          <w:szCs w:val="28"/>
        </w:rPr>
        <w:t xml:space="preserve">广 东 省 体 育 局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8日</w:t>
      </w:r>
      <w:r>
        <w:rPr>
          <w:rFonts w:hint="eastAsia" w:ascii="仿宋_GB2312" w:eastAsia="仿宋_GB2312"/>
          <w:sz w:val="28"/>
          <w:szCs w:val="28"/>
        </w:rPr>
        <w:t>印发</w:t>
      </w:r>
      <w:bookmarkEnd w:id="1"/>
      <w:bookmarkEnd w:id="2"/>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M0Me8Sg4lh1zNUMOb7AKUswQI/8=" w:salt="1OnxlBFP769mtToQ5yZn8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04523"/>
    <w:rsid w:val="09450317"/>
    <w:rsid w:val="0AEA06CF"/>
    <w:rsid w:val="0F596AE6"/>
    <w:rsid w:val="104F5E62"/>
    <w:rsid w:val="1B2147D8"/>
    <w:rsid w:val="1C060C4A"/>
    <w:rsid w:val="1F157196"/>
    <w:rsid w:val="20CD18EF"/>
    <w:rsid w:val="25801048"/>
    <w:rsid w:val="25F361EA"/>
    <w:rsid w:val="28437D7E"/>
    <w:rsid w:val="31894050"/>
    <w:rsid w:val="36232162"/>
    <w:rsid w:val="37001637"/>
    <w:rsid w:val="3E771708"/>
    <w:rsid w:val="4BBA5EAB"/>
    <w:rsid w:val="4D786B2C"/>
    <w:rsid w:val="4D904523"/>
    <w:rsid w:val="4DC100C1"/>
    <w:rsid w:val="529F52DA"/>
    <w:rsid w:val="59EC348B"/>
    <w:rsid w:val="5C061B41"/>
    <w:rsid w:val="5C2C5A42"/>
    <w:rsid w:val="61B86595"/>
    <w:rsid w:val="63A20C8C"/>
    <w:rsid w:val="63C04A6A"/>
    <w:rsid w:val="71AE21BD"/>
    <w:rsid w:val="7B2549D7"/>
    <w:rsid w:val="7FD31D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2020-05-29T00:59:00Z</dcterms:created>
  <dc:creator>陈斌</dc:creator>
  <cp:lastModifiedBy>Administrator</cp:lastModifiedBy>
  <cp:lastPrinted>2020-06-08T01:03:00Z</cp:lastPrinted>
  <dcterms:modified xsi:type="dcterms:W3CDTF">2020-06-08T02:13:38Z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y fmtid="{D5CDD505-2E9C-101B-9397-08002B2CF9AE}" pid="4" name="docranid">
    <vt:lpwstr>3DA4364702C44A7D9910FEE91C09F782</vt:lpwstr>
  </property>
</Properties>
</file>