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  <w:bookmarkStart w:id="1" w:name="_GoBack"/>
      <w:bookmarkEnd w:id="1"/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387985</wp:posOffset>
                </wp:positionV>
                <wp:extent cx="4699000" cy="1270000"/>
                <wp:effectExtent l="3175" t="0" r="317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55"/>
                                <w:sz w:val="13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3300"/>
                                <w:w w:val="55"/>
                                <w:sz w:val="132"/>
                              </w:rPr>
                              <w:t>广东省体育局文件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0.55pt;height:100pt;width:370pt;mso-position-horizontal:center;z-index:251660288;mso-width-relative:page;mso-height-relative:page;" fillcolor="#FFFFFF" filled="t" stroked="f" coordsize="21600,21600" o:gfxdata="UEsDBAoAAAAAAIdO4kAAAAAAAAAAAAAAAAAEAAAAZHJzL1BLAwQUAAAACACHTuJAfm8bJtQAAAAH&#10;AQAADwAAAGRycy9kb3ducmV2LnhtbE2PwU7DMBBE70j8g7VIXBB1UpUE0mwqgQTi2tIP2MTbJGq8&#10;jmK3af8e9wTHmVnNvC03FzuoM0++d4KQLhJQLI0zvbQI+5/P51dQPpAYGpwwwpU9bKr7u5IK42bZ&#10;8nkXWhVLxBeE0IUwFlr7pmNLfuFGlpgd3GQpRDm12kw0x3I76GWSZNpSL3Gho5E/Om6Ou5NFOHzP&#10;Ty9vc/0V9vl2lb1Tn9fuivj4kCZrUIEv4e8YbvgRHarIVLuTGK8GhPhIQMjSFFRM81USjRpheXN0&#10;Ver//NUvUEsDBBQAAAAIAIdO4kBjFZqpDwIAAPEDAAAOAAAAZHJzL2Uyb0RvYy54bWytU82O0zAQ&#10;viPxDpbvNGlUdtmo6Wrpqghp+ZEWHsBxnMQi8Zix26Q8ALwBJy7cea4+B2OnW6rlhvDB8nhmPs/3&#10;zXh5PfYd2yl0GkzB57OUM2UkVNo0Bf/4YfPsBWfOC1OJDowq+F45fr16+mQ52Fxl0EJXKWQEYlw+&#10;2IK33ts8SZxsVS/cDKwy5KwBe+HJxCapUAyE3ndJlqYXyQBYWQSpnKPb28nJVxG/rpX07+raKc+6&#10;glNtPu4Y9zLsyWop8gaFbbU8liH+oYpeaEOPnqBuhRdsi/ovqF5LBAe1n0noE6hrLVXkQGzm6SM2&#10;962wKnIhcZw9yeT+H6x8u3uPTFcFzzgzoqcWHb5/O/z4dfj5lWVBnsG6nKLuLcX58SWM1OZI1dk7&#10;kJ8cM7BuhWnUDSIMrRIVlTcPmclZ6oTjAkg5vIGK3hFbDxForLEP2pEajNCpTftTa9TomaTLxcXV&#10;VZqSS5Jvnl3SOTYvEflDukXnXynoWTgUHKn3EV7s7pwP5Yj8ISS85qDT1UZ3XTSwKdcdsp2gOdnE&#10;FRk8CutMCDYQ0ibEcBN5BmoTST+W41G3Eqo9MUaY5o7+CR1awC+cDTRzBXeftwIVZ91rQ6pdzReL&#10;MKTRWDy/zMjAc0957hFGElTBPWfTce2nwd5a1E1LL019MnBDStc6ahBaMlV1rJvmKkpz/ANhcM/t&#10;GPXnp6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5vGybUAAAABwEAAA8AAAAAAAAAAQAgAAAA&#10;IgAAAGRycy9kb3ducmV2LnhtbFBLAQIUABQAAAAIAIdO4kBjFZqpDwIAAPEDAAAOAAAAAAAAAAEA&#10;IAAAACMBAABkcnMvZTJvRG9jLnhtbFBLBQYAAAAABgAGAFkBAAC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55"/>
                          <w:sz w:val="13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3300"/>
                          <w:w w:val="55"/>
                          <w:sz w:val="132"/>
                        </w:rPr>
                        <w:t>广东省体育局文件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2411095</wp:posOffset>
                </wp:positionV>
                <wp:extent cx="5562600" cy="0"/>
                <wp:effectExtent l="10160" t="10795" r="889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89.85pt;height:0pt;width:438pt;mso-position-horizontal:center;z-index:251659264;mso-width-relative:page;mso-height-relative:page;" filled="f" stroked="t" coordsize="21600,21600" o:gfxdata="UEsDBAoAAAAAAIdO4kAAAAAAAAAAAAAAAAAEAAAAZHJzL1BLAwQUAAAACACHTuJAKTY9O9UAAAAI&#10;AQAADwAAAGRycy9kb3ducmV2LnhtbE2PwU7DMBBE70j9B2srcUHUCUh1G+L00Ipy4kCBuxMvSZR4&#10;ncZOW/6eRUKix50Zzb7JNxfXixOOofWkIV0kIJAqb1uqNXy8P9+vQIRoyJreE2r4xgCbYnaTm8z6&#10;M73h6RBrwSUUMqOhiXHIpAxVg86EhR+Q2PvyozORz7GWdjRnLne9fEiSpXSmJf7QmAG3DVbdYXIa&#10;ptdq/dm97N2kVHssu3q3T+92Wt/O0+QJRMRL/A/DLz6jQ8FMpZ/IBtFr4CFRw6NaKxBsr9SSlfJP&#10;kUUurwcUP1BLAwQUAAAACACHTuJA3ESxT8sBAABdAwAADgAAAGRycy9lMm9Eb2MueG1srVPNbhMx&#10;EL4j9R0s35vdpEqoVtn0kCq9tBCp5QEc27trYXss28luXoIXQOIGJ47ceZuWx2DsNIHCDXEZrefn&#10;m2++mZ1fDUaTnfRBga3peFRSIi0HoWxb03cPq/NLSkJkVjANVtZ0LwO9Wpy9mveukhPoQAvpCYLY&#10;UPWupl2MriqKwDtpWBiBkxaDDXjDIj59WwjPekQ3upiU5azowQvngcsQ0Ht9CNJFxm8ayePbpgky&#10;El1T5Baz9dluki0Wc1a1nrlO8Wca7B9YGKYsNj1BXbPIyNarv6CM4h4CNHHEwRTQNIrLPANOMy7/&#10;mOa+Y07mWVCc4E4yhf8Hy9/s1p4ogbujxDKDK3r6+O3xw+cf3z+hffr6hYyTSL0LFeYu7dqnMflg&#10;790t8PeBWFh2zLYyk33YO0TIFcWLkvQIDltt+jsQmMO2EbJiQ+NNgkQtyJAXsz8tRg6RcHROp7PJ&#10;rMT98WOsYNWx0PkQbyQYkj5qqpVNmrGK7W5DROqYekxJbgsrpXXeu7akR7bTy9fTXBFAK5GiKS/4&#10;drPUnuwYns5qdXGB/Q9oL9I8bK04+LXFZsdBD5JtQOzXPoWTH3eY6TzfWzqS398569dfsf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TY9O9UAAAAIAQAADwAAAAAAAAABACAAAAAiAAAAZHJzL2Rv&#10;d25yZXYueG1sUEsBAhQAFAAAAAgAh07iQNxEsU/LAQAAXQMAAA4AAAAAAAAAAQAgAAAAJAEAAGRy&#10;cy9lMm9Eb2MueG1sUEsFBgAAAAAGAAYAWQEAAGEFAAAAAA==&#10;">
                <v:fill on="f" focussize="0,0"/>
                <v:stroke weight="1.25pt" color="#FF33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粤体群〔2017〕11号</w:t>
      </w:r>
    </w:p>
    <w:p>
      <w:pPr>
        <w:snapToGrid w:val="0"/>
        <w:spacing w:line="360" w:lineRule="auto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</w:t>
      </w:r>
      <w:bookmarkStart w:id="0" w:name="OLE_LINK1"/>
      <w:r>
        <w:rPr>
          <w:rFonts w:hint="eastAsia" w:ascii="方正小标宋简体" w:hAnsi="华文中宋" w:eastAsia="方正小标宋简体"/>
          <w:sz w:val="44"/>
          <w:szCs w:val="44"/>
        </w:rPr>
        <w:t>春节期间</w:t>
      </w:r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组织开展体育活动的通知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各地级以上市体育行政部门、佛山市顺德区文化体育局、省各行业体协：</w:t>
      </w:r>
    </w:p>
    <w:p>
      <w:pPr>
        <w:snapToGrid w:val="0"/>
        <w:spacing w:line="36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广东省全民健身实施计划（2016-2020年），推动春节期间全民健身活动广泛开展，营造热烈、安全、圆满、祥和喜庆、安定和谐的社会氛围，现就组织开展2017年春节期间体育活动的相关事宜通知如下：</w:t>
      </w:r>
    </w:p>
    <w:p>
      <w:pPr>
        <w:snapToGrid w:val="0"/>
        <w:spacing w:line="360" w:lineRule="auto"/>
        <w:ind w:firstLine="645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仿宋_GB2312" w:eastAsia="黑体"/>
          <w:bCs/>
          <w:sz w:val="32"/>
          <w:szCs w:val="32"/>
        </w:rPr>
        <w:t>一、活动主题</w:t>
      </w:r>
    </w:p>
    <w:p>
      <w:pPr>
        <w:snapToGrid w:val="0"/>
        <w:spacing w:line="360" w:lineRule="auto"/>
        <w:ind w:firstLine="645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以全民健身大拜年为主题，以活动竞赛、场馆开放、健身指导为主要内容，开展各级各类贴近实际、贴近生活、贴近群众的全民健身活动，切实提升广大群众欢度春节的幸福指数。</w:t>
      </w:r>
    </w:p>
    <w:p>
      <w:pPr>
        <w:snapToGrid w:val="0"/>
        <w:spacing w:line="360" w:lineRule="auto"/>
        <w:ind w:firstLine="645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二</w:t>
      </w:r>
      <w:r>
        <w:rPr>
          <w:rFonts w:hint="eastAsia" w:ascii="黑体" w:eastAsia="黑体"/>
          <w:bCs/>
          <w:sz w:val="32"/>
          <w:szCs w:val="32"/>
        </w:rPr>
        <w:t>、活动内容与形式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级体育部门要根据本地实际情况，引导社会力量广泛参与，发挥各级体育社会组织的作用，组织开展就地就近、小型多样、丰富多彩、面向大众的具有地方特色和传统特点的体育竞赛与活动，吸引群众积极参与，丰富群众节日文化体育生活，使全民健身活动更加广泛、深入开展。</w:t>
      </w:r>
    </w:p>
    <w:p>
      <w:pPr>
        <w:snapToGrid w:val="0"/>
        <w:spacing w:line="360" w:lineRule="auto"/>
        <w:ind w:firstLine="752" w:firstLineChars="2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级各类公共体育场馆要向公众免费或优惠开放，并将场馆开放的时间、项目、优惠政策、收费标准等相关信息，通过报纸、广电、互联网、手机等并用的全方位、立体式的宣传渠道向社会公告，为群众参与健身提供便利。</w:t>
      </w:r>
    </w:p>
    <w:p>
      <w:pPr>
        <w:snapToGrid w:val="0"/>
        <w:spacing w:line="360" w:lineRule="auto"/>
        <w:ind w:firstLine="752" w:firstLineChars="2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（三）各地要积极开展全民健身志愿服务活动，组织发动社会体育指导员上岗服务，提供健身指导咨询，带动更多群众参与到健身活动。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（四）各级体质测定与运动健身指导站点要结合春节期间体育活动安排，举办体育健身知识讲座，传授科学健身方法，开展体质测试活动，为群众提供科学健身指导咨询服务。</w:t>
      </w:r>
    </w:p>
    <w:p>
      <w:pPr>
        <w:snapToGrid w:val="0"/>
        <w:spacing w:line="360" w:lineRule="auto"/>
        <w:ind w:firstLine="752" w:firstLineChars="235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三、工作要求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（一）高度重视，务求实效。各级体育部门、各有关单位要切实加强对此项工作的组织领导，制订工作方案，做到有计划、有组织。要简化仪式、淡化形式，注重活动实效，切实使群众受益。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精心组织，确保安全。对每一项活动都要精心策划、周密部署，要制订安全预案，实行安全责任制，高度重视安全工作，确保人民群众生命财产安全。对所辖的各级各类公共体育场馆设施要开展检查，特别是对室外健身路径、篮球架等因损坏易发安全事件的场地设施要及时维修或拆除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加强宣传，扩大影响。要积极与各新闻媒体联系，争取他们的支持和配合。通过电视、广播、报刊、网络等新闻媒体宣传报导节日的体育活动，积极营造全社会文明和谐的节日氛围，进一步宣传体育工作在推动经济社会发展的积极作用。各市要</w:t>
      </w:r>
      <w:r>
        <w:rPr>
          <w:rFonts w:hint="eastAsia" w:ascii="仿宋_GB2312" w:hAnsi="仿宋_GB2312" w:eastAsia="仿宋_GB2312"/>
          <w:sz w:val="32"/>
          <w:szCs w:val="32"/>
        </w:rPr>
        <w:t>将2017年春节期间计划开展的体育活动按要求填表（见附件，电子版可到广东省群众体育网站下载），各地需将所辖县（区）举办的活动汇总统计在内，并于2017年1月23日前将电子版发至省体育局群体处（407583863</w:t>
      </w:r>
      <w:r>
        <w:rPr>
          <w:rFonts w:hint="eastAsia" w:asciiTheme="minorEastAsia" w:hAnsiTheme="minorEastAsia" w:eastAsiaTheme="minorEastAsia"/>
          <w:sz w:val="32"/>
          <w:szCs w:val="32"/>
        </w:rPr>
        <w:t>@</w:t>
      </w:r>
      <w:r>
        <w:rPr>
          <w:rFonts w:hint="eastAsia" w:ascii="仿宋_GB2312" w:hAnsi="仿宋_GB2312" w:eastAsia="仿宋_GB2312"/>
          <w:sz w:val="32"/>
          <w:szCs w:val="32"/>
        </w:rPr>
        <w:t>qq.com）。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附件：2017年春节活动统计表</w:t>
      </w:r>
    </w:p>
    <w:p>
      <w:pPr>
        <w:snapToGrid w:val="0"/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33.9pt;margin-top:-67.7pt;height:134pt;width:135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广东省体育局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2017年1月5日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（联系人：彭育红，联系电话：020-37591022）</w:t>
      </w: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公开方式：主动公开</w:t>
      </w:r>
    </w:p>
    <w:p>
      <w:pPr>
        <w:snapToGrid w:val="0"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30"/>
        </w:rPr>
        <w:t xml:space="preserve">  广 东 省 体 育 局                   2017年1月6日印发</w:t>
      </w:r>
    </w:p>
    <w:p>
      <w:pPr>
        <w:rPr>
          <w:rFonts w:ascii="仿宋_GB2312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18" w:right="1758" w:bottom="1418" w:left="1758" w:header="851" w:footer="851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398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440"/>
        <w:gridCol w:w="1710"/>
        <w:gridCol w:w="1890"/>
        <w:gridCol w:w="3869"/>
        <w:gridCol w:w="2153"/>
        <w:gridCol w:w="21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3980" w:type="dxa"/>
            <w:gridSpan w:val="7"/>
            <w:vAlign w:val="center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3980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2017年春节活动统计表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地市名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区、县、市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举办单位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 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757" w:right="1984" w:bottom="1757" w:left="1984" w:header="851" w:footer="992" w:gutter="0"/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90953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812117"/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2l0JP0ZUF84vGoXLpx+17uQuMDY=" w:salt="cjlPm17vj99nrUapZkaeqw=="/>
  <w:defaultTabStop w:val="420"/>
  <w:evenAndOddHeaders w:val="1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6D39"/>
    <w:rsid w:val="002B4089"/>
    <w:rsid w:val="00556CAA"/>
    <w:rsid w:val="0072303A"/>
    <w:rsid w:val="00C031C3"/>
    <w:rsid w:val="00C30BD4"/>
    <w:rsid w:val="00F92783"/>
    <w:rsid w:val="0E393072"/>
    <w:rsid w:val="0ED9048B"/>
    <w:rsid w:val="18A3436C"/>
    <w:rsid w:val="30616D39"/>
    <w:rsid w:val="50104666"/>
    <w:rsid w:val="66704B2A"/>
    <w:rsid w:val="74E05F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</Words>
  <Characters>1179</Characters>
  <Lines>9</Lines>
  <Paragraphs>2</Paragraphs>
  <ScaleCrop>false</ScaleCrop>
  <LinksUpToDate>false</LinksUpToDate>
  <CharactersWithSpaces>1383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2017-01-04T03:11:00Z</dcterms:created>
  <dc:creator>tyj01</dc:creator>
  <cp:lastModifiedBy>Administrator</cp:lastModifiedBy>
  <cp:lastPrinted>2017-01-04T03:27:00Z</cp:lastPrinted>
  <dcterms:modified xsi:type="dcterms:W3CDTF">2017-01-09T01:38:41Z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docranid">
    <vt:lpwstr>3D177C12749F4212B480A3E9C1843CE1</vt:lpwstr>
  </property>
</Properties>
</file>