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1DD1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E8067C9">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2BF9D00">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97.220</w:t>
            </w:r>
          </w:p>
        </w:tc>
      </w:tr>
      <w:tr w14:paraId="1A190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461CC48">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592D2DFC">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Y 55</w:t>
            </w:r>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561403F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5635C9D9">
            <w:pPr>
              <w:pStyle w:val="54"/>
              <w:framePr w:w="0" w:hRule="auto" w:wrap="auto" w:vAnchor="margin" w:hAnchor="text" w:xAlign="left" w:yAlign="inline"/>
              <w:rPr>
                <w:rFonts w:ascii="宋体" w:hAnsi="宋体"/>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t>44</w:t>
            </w:r>
            <w:r>
              <w:fldChar w:fldCharType="end"/>
            </w:r>
            <w:bookmarkEnd w:id="1"/>
          </w:p>
        </w:tc>
      </w:tr>
    </w:tbl>
    <w:p w14:paraId="72F1017C">
      <w:pPr>
        <w:pStyle w:val="55"/>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广东省</w:t>
      </w:r>
      <w:r>
        <w:rPr>
          <w:rFonts w:ascii="黑体" w:eastAsia="黑体"/>
          <w:b w:val="0"/>
          <w:w w:val="100"/>
          <w:sz w:val="48"/>
        </w:rPr>
        <w:fldChar w:fldCharType="end"/>
      </w:r>
      <w:bookmarkEnd w:id="2"/>
      <w:r>
        <w:rPr>
          <w:rFonts w:hint="eastAsia" w:ascii="黑体" w:hAnsi="黑体" w:eastAsia="黑体"/>
          <w:b w:val="0"/>
          <w:bCs w:val="0"/>
          <w:w w:val="100"/>
          <w:sz w:val="48"/>
          <w:szCs w:val="48"/>
        </w:rPr>
        <w:t>地方标准</w:t>
      </w:r>
    </w:p>
    <w:bookmarkEnd w:id="0"/>
    <w:p w14:paraId="3C1F6EC7">
      <w:pPr>
        <w:pStyle w:val="200"/>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3" w:name="文字1"/>
      <w:r>
        <w:rPr>
          <w:lang w:val="fr-FR"/>
        </w:rPr>
        <w:instrText xml:space="preserve"> FORMTEXT </w:instrText>
      </w:r>
      <w:r>
        <w:fldChar w:fldCharType="separate"/>
      </w:r>
      <w:r>
        <w:rPr>
          <w:lang w:val="fr-FR"/>
        </w:rPr>
        <w:t>XX/T</w:t>
      </w:r>
      <w:r>
        <w:fldChar w:fldCharType="end"/>
      </w:r>
      <w:bookmarkEnd w:id="3"/>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lang w:val="fr-FR"/>
        </w:rPr>
        <w:t>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458DD851">
      <w:pPr>
        <w:pStyle w:val="201"/>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6EA11BCE">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F7CCAB4">
      <w:pPr>
        <w:pStyle w:val="55"/>
        <w:framePr w:w="9639" w:h="6976" w:hRule="exact" w:hSpace="0" w:vSpace="0" w:wrap="around" w:hAnchor="page" w:y="6408"/>
        <w:jc w:val="center"/>
        <w:rPr>
          <w:rFonts w:ascii="黑体" w:hAnsi="黑体" w:eastAsia="黑体"/>
          <w:b w:val="0"/>
          <w:bCs w:val="0"/>
          <w:w w:val="100"/>
        </w:rPr>
      </w:pPr>
      <w:r>
        <w:rPr>
          <w:rFonts w:hint="eastAsia" w:ascii="黑体" w:hAnsi="黑体" w:eastAsia="黑体"/>
          <w:b w:val="0"/>
          <w:bCs w:val="0"/>
          <w:w w:val="100"/>
        </w:rPr>
        <w:t xml:space="preserve"> </w:t>
      </w:r>
    </w:p>
    <w:p w14:paraId="4484B42E">
      <w:pPr>
        <w:pStyle w:val="202"/>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全民健身赛事活动安全技术规范</w:t>
      </w:r>
      <w:r>
        <w:fldChar w:fldCharType="end"/>
      </w:r>
      <w:bookmarkEnd w:id="7"/>
    </w:p>
    <w:p w14:paraId="72EA51B0">
      <w:pPr>
        <w:framePr w:w="9639" w:h="6974" w:hRule="exact" w:wrap="around" w:vAnchor="page" w:hAnchor="page" w:x="1419" w:y="6408" w:anchorLock="1"/>
        <w:ind w:left="-1418"/>
      </w:pPr>
    </w:p>
    <w:p w14:paraId="7AFF2AE2">
      <w:pPr>
        <w:pStyle w:val="130"/>
        <w:framePr w:w="9639" w:h="6974" w:hRule="exact" w:wrap="around" w:vAnchor="page" w:hAnchor="page" w:x="1419" w:y="6408" w:anchorLock="1"/>
        <w:textAlignment w:val="bottom"/>
        <w:rPr>
          <w:rFonts w:eastAsia="黑体"/>
          <w:szCs w:val="28"/>
        </w:rPr>
      </w:pPr>
      <w:r>
        <w:rPr>
          <w:rFonts w:eastAsia="黑体"/>
          <w:szCs w:val="28"/>
        </w:rPr>
        <w:t xml:space="preserve">Safety technical specifications for national fitness </w:t>
      </w:r>
      <w:r>
        <w:rPr>
          <w:rFonts w:eastAsia="黑体"/>
        </w:rPr>
        <w:t>competition</w:t>
      </w:r>
    </w:p>
    <w:p w14:paraId="0DA248A6">
      <w:pPr>
        <w:framePr w:w="9639" w:h="6974" w:hRule="exact" w:wrap="around" w:vAnchor="page" w:hAnchor="page" w:x="1419" w:y="6408" w:anchorLock="1"/>
        <w:spacing w:line="760" w:lineRule="exact"/>
        <w:ind w:left="-1418"/>
      </w:pPr>
    </w:p>
    <w:p w14:paraId="44481AE4">
      <w:pPr>
        <w:pStyle w:val="130"/>
        <w:framePr w:w="9639" w:h="6974" w:hRule="exact" w:wrap="around" w:vAnchor="page" w:hAnchor="page" w:x="1419" w:y="6408" w:anchorLock="1"/>
        <w:textAlignment w:val="bottom"/>
        <w:rPr>
          <w:rFonts w:eastAsia="黑体"/>
          <w:szCs w:val="28"/>
        </w:rPr>
      </w:pPr>
    </w:p>
    <w:p w14:paraId="5C65D952">
      <w:pPr>
        <w:pStyle w:val="130"/>
        <w:framePr w:w="9639" w:h="6974" w:hRule="exact" w:wrap="around" w:vAnchor="page" w:hAnchor="page" w:x="1419" w:y="6408" w:anchorLock="1"/>
        <w:spacing w:before="440" w:after="160"/>
        <w:textAlignment w:val="bottom"/>
        <w:rPr>
          <w:sz w:val="24"/>
          <w:szCs w:val="28"/>
        </w:rPr>
      </w:pPr>
      <w:r>
        <w:rPr>
          <w:rFonts w:hint="eastAsia" w:cs="Times New Roman"/>
          <w:sz w:val="24"/>
          <w:szCs w:val="28"/>
          <w:lang w:val="en-US" w:eastAsia="zh-CN" w:bidi="ar-SA"/>
        </w:rPr>
        <w:t>（送审稿）</w:t>
      </w:r>
      <w:bookmarkStart w:id="8" w:name="下拉1"/>
      <w:r>
        <w:rPr>
          <w:rFonts w:hint="eastAsia" w:ascii="Times New Roman" w:hAnsi="Times New Roman" w:eastAsia="宋体" w:cs="Times New Roman"/>
          <w:sz w:val="24"/>
          <w:szCs w:val="28"/>
          <w:lang w:val="en-US" w:eastAsia="zh-CN" w:bidi="ar-SA"/>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rFonts w:hint="eastAsia" w:ascii="Times New Roman" w:hAnsi="Times New Roman" w:eastAsia="宋体" w:cs="Times New Roman"/>
          <w:sz w:val="24"/>
          <w:szCs w:val="28"/>
          <w:lang w:val="en-US" w:eastAsia="zh-CN" w:bidi="ar-SA"/>
        </w:rPr>
        <w:instrText xml:space="preserve">FORMDROPDOWN</w:instrText>
      </w:r>
      <w:r>
        <w:rPr>
          <w:rFonts w:hint="eastAsia" w:ascii="Times New Roman" w:hAnsi="Times New Roman" w:eastAsia="宋体" w:cs="Times New Roman"/>
          <w:sz w:val="24"/>
          <w:szCs w:val="28"/>
          <w:lang w:val="en-US" w:eastAsia="zh-CN" w:bidi="ar-SA"/>
        </w:rPr>
        <w:fldChar w:fldCharType="separate"/>
      </w:r>
      <w:r>
        <w:rPr>
          <w:rFonts w:hint="eastAsia" w:ascii="Times New Roman" w:hAnsi="Times New Roman" w:eastAsia="宋体" w:cs="Times New Roman"/>
          <w:sz w:val="24"/>
          <w:szCs w:val="28"/>
          <w:lang w:val="en-US" w:eastAsia="zh-CN" w:bidi="ar-SA"/>
        </w:rPr>
        <w:fldChar w:fldCharType="end"/>
      </w:r>
      <w:bookmarkEnd w:id="8"/>
    </w:p>
    <w:p w14:paraId="01B322D5">
      <w:pPr>
        <w:pStyle w:val="13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9"/>
    </w:p>
    <w:p w14:paraId="5D8EDD0B">
      <w:pPr>
        <w:pStyle w:val="130"/>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14:paraId="3E0DDA99">
      <w:pPr>
        <w:pStyle w:val="198"/>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14:paraId="26F2F11C">
      <w:pPr>
        <w:pStyle w:val="199"/>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14:paraId="27C8B2CE">
      <w:pPr>
        <w:pStyle w:val="156"/>
        <w:framePr w:h="584" w:hRule="exact" w:hSpace="181" w:vSpace="181" w:wrap="around" w:y="15027"/>
        <w:rPr>
          <w:rFonts w:hAnsi="黑体"/>
        </w:rPr>
      </w:pPr>
      <w:r>
        <w:rPr>
          <w:rFonts w:hAnsi="黑体"/>
          <w:w w:val="100"/>
          <w:sz w:val="28"/>
        </w:rPr>
        <w:fldChar w:fldCharType="begin">
          <w:ffData>
            <w:name w:val="fm"/>
            <w:enabled/>
            <w:calcOnExit w:val="0"/>
            <w:textInput/>
          </w:ffData>
        </w:fldChar>
      </w:r>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r>
        <w:rPr>
          <w:rFonts w:hint="eastAsia" w:hAnsi="黑体"/>
          <w:w w:val="100"/>
          <w:sz w:val="28"/>
        </w:rPr>
        <w:t>广东省市场监督管理局</w:t>
      </w:r>
      <w:r>
        <w:rPr>
          <w:rFonts w:ascii="Times New Roman"/>
          <w:w w:val="100"/>
          <w:sz w:val="28"/>
        </w:rPr>
        <w:t>  </w:t>
      </w:r>
      <w:r>
        <w:rPr>
          <w:rStyle w:val="234"/>
          <w:rFonts w:hint="eastAsia" w:hAnsi="黑体"/>
          <w:position w:val="0"/>
        </w:rPr>
        <w:t>发</w:t>
      </w:r>
      <w:r>
        <w:rPr>
          <w:rStyle w:val="234"/>
          <w:rFonts w:hint="eastAsia" w:hAnsi="黑体"/>
          <w:spacing w:val="0"/>
          <w:position w:val="0"/>
        </w:rPr>
        <w:t>布</w:t>
      </w:r>
    </w:p>
    <w:p w14:paraId="74AAF5D9">
      <w:pPr>
        <w:rPr>
          <w:rFonts w:ascii="宋体" w:hAnsi="宋体"/>
          <w:sz w:val="28"/>
          <w:szCs w:val="28"/>
        </w:r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B461F63">
      <w:pPr>
        <w:rPr>
          <w:rFonts w:ascii="宋体" w:hAnsi="宋体"/>
          <w:sz w:val="28"/>
          <w:szCs w:val="28"/>
        </w:rPr>
      </w:pPr>
    </w:p>
    <w:p w14:paraId="0F7D6CE0">
      <w:pPr>
        <w:rPr>
          <w:rFonts w:ascii="宋体" w:hAnsi="宋体"/>
          <w:sz w:val="28"/>
          <w:szCs w:val="28"/>
        </w:rPr>
      </w:pPr>
    </w:p>
    <w:p w14:paraId="7DB71FA5">
      <w:pPr>
        <w:rPr>
          <w:rFonts w:ascii="宋体" w:hAnsi="宋体"/>
          <w:sz w:val="28"/>
          <w:szCs w:val="28"/>
        </w:rPr>
      </w:pPr>
    </w:p>
    <w:p w14:paraId="0C47EF0C">
      <w:pPr>
        <w:rPr>
          <w:rFonts w:ascii="宋体" w:hAnsi="宋体"/>
          <w:sz w:val="28"/>
          <w:szCs w:val="28"/>
        </w:rPr>
      </w:pPr>
      <w:r>
        <w:rPr>
          <w:rFonts w:ascii="宋体" w:hAnsi="宋体"/>
          <w:sz w:val="28"/>
          <w:szCs w:val="28"/>
        </w:rPr>
        <w:tab/>
      </w:r>
    </w:p>
    <w:p w14:paraId="79BC6792">
      <w:pPr>
        <w:rPr>
          <w:rFonts w:ascii="宋体" w:hAnsi="宋体"/>
          <w:sz w:val="28"/>
          <w:szCs w:val="28"/>
        </w:rPr>
      </w:pPr>
    </w:p>
    <w:p w14:paraId="055DD2E6">
      <w:pPr>
        <w:rPr>
          <w:rFonts w:ascii="宋体" w:hAnsi="宋体"/>
          <w:sz w:val="28"/>
          <w:szCs w:val="28"/>
        </w:rPr>
      </w:pPr>
    </w:p>
    <w:p w14:paraId="0CEA5334">
      <w:pPr>
        <w:rPr>
          <w:rFonts w:ascii="宋体" w:hAnsi="宋体"/>
          <w:sz w:val="28"/>
          <w:szCs w:val="28"/>
        </w:rPr>
      </w:pPr>
    </w:p>
    <w:p w14:paraId="1EC6C8E2">
      <w:pPr>
        <w:rPr>
          <w:rFonts w:ascii="宋体" w:hAnsi="宋体"/>
          <w:sz w:val="28"/>
          <w:szCs w:val="28"/>
        </w:rPr>
      </w:pPr>
    </w:p>
    <w:p w14:paraId="34E9F177">
      <w:pPr>
        <w:rPr>
          <w:rFonts w:ascii="宋体" w:hAnsi="宋体"/>
          <w:sz w:val="28"/>
          <w:szCs w:val="28"/>
        </w:rPr>
      </w:pPr>
    </w:p>
    <w:p w14:paraId="6AA87BE3">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p>
    <w:p w14:paraId="57428FA0">
      <w:pPr>
        <w:pStyle w:val="96"/>
        <w:tabs>
          <w:tab w:val="left" w:pos="2539"/>
          <w:tab w:val="center" w:pos="4819"/>
        </w:tabs>
        <w:spacing w:after="468"/>
        <w:jc w:val="left"/>
      </w:pPr>
      <w:bookmarkStart w:id="17" w:name="BookMark1"/>
      <w:bookmarkStart w:id="18" w:name="_Toc139621255"/>
      <w:bookmarkStart w:id="19" w:name="_Toc139621276"/>
      <w:r>
        <w:rPr>
          <w:spacing w:val="320"/>
        </w:rPr>
        <w:tab/>
      </w:r>
      <w:r>
        <w:rPr>
          <w:spacing w:val="320"/>
        </w:rPr>
        <w:tab/>
      </w:r>
      <w:r>
        <w:rPr>
          <w:rFonts w:hint="eastAsia"/>
          <w:spacing w:val="320"/>
        </w:rPr>
        <w:t>目</w:t>
      </w:r>
      <w:r>
        <w:rPr>
          <w:rFonts w:hint="eastAsia"/>
        </w:rPr>
        <w:t>次</w:t>
      </w:r>
    </w:p>
    <w:p w14:paraId="4B55B2FA">
      <w:pPr>
        <w:pStyle w:val="20"/>
        <w:tabs>
          <w:tab w:val="right" w:leader="dot" w:pos="9628"/>
        </w:tabs>
      </w:pPr>
      <w:r>
        <w:fldChar w:fldCharType="begin"/>
      </w:r>
      <w:r>
        <w:instrText xml:space="preserve"> TOC \o "1-1" \h \t "标准文件_一级条标题,2,标准文件_附录一级条标题,2," </w:instrText>
      </w:r>
      <w:r>
        <w:fldChar w:fldCharType="separate"/>
      </w:r>
      <w:r>
        <w:rPr>
          <w:rFonts w:hint="eastAsia"/>
        </w:rPr>
        <w:fldChar w:fldCharType="begin"/>
      </w:r>
      <w:r>
        <w:rPr>
          <w:rFonts w:hint="eastAsia"/>
        </w:rPr>
        <w:instrText xml:space="preserve"> HYPERLINK \l _Toc19079 </w:instrText>
      </w:r>
      <w:r>
        <w:rPr>
          <w:rFonts w:hint="eastAsia"/>
        </w:rPr>
        <w:fldChar w:fldCharType="separate"/>
      </w:r>
      <w:r>
        <w:rPr>
          <w:rFonts w:hint="eastAsia"/>
        </w:rPr>
        <w:t>前言</w:t>
      </w:r>
      <w:r>
        <w:rPr>
          <w:rFonts w:hint="eastAsia"/>
        </w:rPr>
        <w:tab/>
      </w:r>
      <w:r>
        <w:rPr>
          <w:rFonts w:hint="eastAsia"/>
        </w:rPr>
        <w:fldChar w:fldCharType="begin"/>
      </w:r>
      <w:r>
        <w:rPr>
          <w:rFonts w:hint="eastAsia"/>
        </w:rPr>
        <w:instrText xml:space="preserve"> PAGEREF _Toc19079 \h </w:instrText>
      </w:r>
      <w:r>
        <w:rPr>
          <w:rFonts w:hint="eastAsia"/>
        </w:rPr>
        <w:fldChar w:fldCharType="separate"/>
      </w:r>
      <w:r>
        <w:rPr>
          <w:rFonts w:hint="eastAsia"/>
        </w:rPr>
        <w:t>III</w:t>
      </w:r>
      <w:r>
        <w:rPr>
          <w:rFonts w:hint="eastAsia"/>
        </w:rPr>
        <w:fldChar w:fldCharType="end"/>
      </w:r>
      <w:r>
        <w:rPr>
          <w:rFonts w:hint="eastAsia"/>
        </w:rPr>
        <w:fldChar w:fldCharType="end"/>
      </w:r>
    </w:p>
    <w:p w14:paraId="5E727F78">
      <w:pPr>
        <w:pStyle w:val="20"/>
        <w:tabs>
          <w:tab w:val="right" w:leader="dot" w:pos="9628"/>
        </w:tabs>
      </w:pPr>
      <w:r>
        <w:fldChar w:fldCharType="begin"/>
      </w:r>
      <w:r>
        <w:instrText xml:space="preserve"> HYPERLINK \l _Toc2817 </w:instrText>
      </w:r>
      <w:r>
        <w:fldChar w:fldCharType="separate"/>
      </w:r>
      <w:r>
        <w:rPr>
          <w:rFonts w:hint="eastAsia"/>
        </w:rPr>
        <w:t>1 范围</w:t>
      </w:r>
      <w:r>
        <w:tab/>
      </w:r>
      <w:r>
        <w:fldChar w:fldCharType="begin"/>
      </w:r>
      <w:r>
        <w:instrText xml:space="preserve"> PAGEREF _Toc2817 \h </w:instrText>
      </w:r>
      <w:r>
        <w:fldChar w:fldCharType="separate"/>
      </w:r>
      <w:r>
        <w:t>1</w:t>
      </w:r>
      <w:r>
        <w:fldChar w:fldCharType="end"/>
      </w:r>
      <w:r>
        <w:fldChar w:fldCharType="end"/>
      </w:r>
    </w:p>
    <w:p w14:paraId="11CC8166">
      <w:pPr>
        <w:pStyle w:val="20"/>
        <w:tabs>
          <w:tab w:val="right" w:leader="dot" w:pos="9628"/>
        </w:tabs>
      </w:pPr>
      <w:r>
        <w:fldChar w:fldCharType="begin"/>
      </w:r>
      <w:r>
        <w:instrText xml:space="preserve"> HYPERLINK \l _Toc23664 </w:instrText>
      </w:r>
      <w:r>
        <w:fldChar w:fldCharType="separate"/>
      </w:r>
      <w:r>
        <w:rPr>
          <w:rFonts w:hint="eastAsia"/>
        </w:rPr>
        <w:t>2 规范性引用文件</w:t>
      </w:r>
      <w:r>
        <w:tab/>
      </w:r>
      <w:r>
        <w:fldChar w:fldCharType="begin"/>
      </w:r>
      <w:r>
        <w:instrText xml:space="preserve"> PAGEREF _Toc23664 \h </w:instrText>
      </w:r>
      <w:r>
        <w:fldChar w:fldCharType="separate"/>
      </w:r>
      <w:r>
        <w:t>1</w:t>
      </w:r>
      <w:r>
        <w:fldChar w:fldCharType="end"/>
      </w:r>
      <w:r>
        <w:fldChar w:fldCharType="end"/>
      </w:r>
    </w:p>
    <w:p w14:paraId="0387ADA0">
      <w:pPr>
        <w:pStyle w:val="20"/>
        <w:tabs>
          <w:tab w:val="right" w:leader="dot" w:pos="9628"/>
        </w:tabs>
      </w:pPr>
      <w:r>
        <w:fldChar w:fldCharType="begin"/>
      </w:r>
      <w:r>
        <w:instrText xml:space="preserve"> HYPERLINK \l _Toc24829 </w:instrText>
      </w:r>
      <w:r>
        <w:fldChar w:fldCharType="separate"/>
      </w:r>
      <w:r>
        <w:rPr>
          <w:rFonts w:hint="eastAsia"/>
        </w:rPr>
        <w:t>3 术语和定义</w:t>
      </w:r>
      <w:r>
        <w:tab/>
      </w:r>
      <w:r>
        <w:fldChar w:fldCharType="begin"/>
      </w:r>
      <w:r>
        <w:instrText xml:space="preserve"> PAGEREF _Toc24829 \h </w:instrText>
      </w:r>
      <w:r>
        <w:fldChar w:fldCharType="separate"/>
      </w:r>
      <w:r>
        <w:t>1</w:t>
      </w:r>
      <w:r>
        <w:fldChar w:fldCharType="end"/>
      </w:r>
      <w:r>
        <w:fldChar w:fldCharType="end"/>
      </w:r>
    </w:p>
    <w:p w14:paraId="767326EA">
      <w:pPr>
        <w:pStyle w:val="20"/>
        <w:tabs>
          <w:tab w:val="right" w:leader="dot" w:pos="9628"/>
        </w:tabs>
      </w:pPr>
      <w:r>
        <w:fldChar w:fldCharType="begin"/>
      </w:r>
      <w:r>
        <w:instrText xml:space="preserve"> HYPERLINK \l _Toc5248 </w:instrText>
      </w:r>
      <w:r>
        <w:fldChar w:fldCharType="separate"/>
      </w:r>
      <w:r>
        <w:rPr>
          <w:rFonts w:hint="eastAsia"/>
        </w:rPr>
        <w:t>4 赛事筹备</w:t>
      </w:r>
      <w:r>
        <w:tab/>
      </w:r>
      <w:r>
        <w:fldChar w:fldCharType="begin"/>
      </w:r>
      <w:r>
        <w:instrText xml:space="preserve"> PAGEREF _Toc5248 \h </w:instrText>
      </w:r>
      <w:r>
        <w:fldChar w:fldCharType="separate"/>
      </w:r>
      <w:r>
        <w:t>2</w:t>
      </w:r>
      <w:r>
        <w:fldChar w:fldCharType="end"/>
      </w:r>
      <w:r>
        <w:fldChar w:fldCharType="end"/>
      </w:r>
    </w:p>
    <w:p w14:paraId="3AB8ED41">
      <w:pPr>
        <w:pStyle w:val="20"/>
        <w:tabs>
          <w:tab w:val="right" w:leader="dot" w:pos="9628"/>
        </w:tabs>
        <w:spacing w:line="300" w:lineRule="exact"/>
        <w:ind w:left="210"/>
      </w:pPr>
      <w:r>
        <w:fldChar w:fldCharType="begin"/>
      </w:r>
      <w:r>
        <w:instrText xml:space="preserve"> HYPERLINK \l _Toc29542 </w:instrText>
      </w:r>
      <w:r>
        <w:fldChar w:fldCharType="separate"/>
      </w:r>
      <w:r>
        <w:rPr>
          <w:rFonts w:hint="eastAsia"/>
          <w:lang w:val="en-US" w:eastAsia="zh-CN"/>
        </w:rPr>
        <w:t>4.1 基本要求</w:t>
      </w:r>
      <w:r>
        <w:tab/>
      </w:r>
      <w:r>
        <w:fldChar w:fldCharType="begin"/>
      </w:r>
      <w:r>
        <w:instrText xml:space="preserve"> PAGEREF _Toc29542 \h </w:instrText>
      </w:r>
      <w:r>
        <w:fldChar w:fldCharType="separate"/>
      </w:r>
      <w:r>
        <w:t>2</w:t>
      </w:r>
      <w:r>
        <w:fldChar w:fldCharType="end"/>
      </w:r>
      <w:r>
        <w:fldChar w:fldCharType="end"/>
      </w:r>
    </w:p>
    <w:p w14:paraId="27607BDD">
      <w:pPr>
        <w:pStyle w:val="20"/>
        <w:tabs>
          <w:tab w:val="right" w:leader="dot" w:pos="9628"/>
        </w:tabs>
        <w:spacing w:line="300" w:lineRule="exact"/>
        <w:ind w:left="210"/>
      </w:pPr>
      <w:r>
        <w:fldChar w:fldCharType="begin"/>
      </w:r>
      <w:r>
        <w:instrText xml:space="preserve"> HYPERLINK \l _Toc29587 </w:instrText>
      </w:r>
      <w:r>
        <w:fldChar w:fldCharType="separate"/>
      </w:r>
      <w:r>
        <w:rPr>
          <w:rFonts w:hint="eastAsia"/>
          <w:lang w:val="en-US" w:eastAsia="zh-CN"/>
        </w:rPr>
        <w:t xml:space="preserve">4.2 </w:t>
      </w:r>
      <w:r>
        <w:rPr>
          <w:rFonts w:hint="eastAsia"/>
        </w:rPr>
        <w:t>赛事审批</w:t>
      </w:r>
      <w:r>
        <w:tab/>
      </w:r>
      <w:r>
        <w:fldChar w:fldCharType="begin"/>
      </w:r>
      <w:r>
        <w:instrText xml:space="preserve"> PAGEREF _Toc29587 \h </w:instrText>
      </w:r>
      <w:r>
        <w:fldChar w:fldCharType="separate"/>
      </w:r>
      <w:r>
        <w:t>2</w:t>
      </w:r>
      <w:r>
        <w:fldChar w:fldCharType="end"/>
      </w:r>
      <w:r>
        <w:fldChar w:fldCharType="end"/>
      </w:r>
    </w:p>
    <w:p w14:paraId="21048E4A">
      <w:pPr>
        <w:pStyle w:val="20"/>
        <w:tabs>
          <w:tab w:val="right" w:leader="dot" w:pos="9628"/>
        </w:tabs>
        <w:spacing w:line="300" w:lineRule="exact"/>
        <w:ind w:left="210"/>
      </w:pPr>
      <w:r>
        <w:fldChar w:fldCharType="begin"/>
      </w:r>
      <w:r>
        <w:instrText xml:space="preserve"> HYPERLINK \l _Toc16607 </w:instrText>
      </w:r>
      <w:r>
        <w:fldChar w:fldCharType="separate"/>
      </w:r>
      <w:r>
        <w:rPr>
          <w:rFonts w:hint="eastAsia"/>
        </w:rPr>
        <w:t>4.3 申报和备案</w:t>
      </w:r>
      <w:r>
        <w:tab/>
      </w:r>
      <w:r>
        <w:fldChar w:fldCharType="begin"/>
      </w:r>
      <w:r>
        <w:instrText xml:space="preserve"> PAGEREF _Toc16607 \h </w:instrText>
      </w:r>
      <w:r>
        <w:fldChar w:fldCharType="separate"/>
      </w:r>
      <w:r>
        <w:t>3</w:t>
      </w:r>
      <w:r>
        <w:fldChar w:fldCharType="end"/>
      </w:r>
      <w:r>
        <w:fldChar w:fldCharType="end"/>
      </w:r>
    </w:p>
    <w:p w14:paraId="7955B65F">
      <w:pPr>
        <w:pStyle w:val="20"/>
        <w:tabs>
          <w:tab w:val="right" w:leader="dot" w:pos="9628"/>
        </w:tabs>
        <w:spacing w:line="300" w:lineRule="exact"/>
        <w:ind w:left="210"/>
      </w:pPr>
      <w:r>
        <w:fldChar w:fldCharType="begin"/>
      </w:r>
      <w:r>
        <w:instrText xml:space="preserve"> HYPERLINK \l _Toc16941 </w:instrText>
      </w:r>
      <w:r>
        <w:fldChar w:fldCharType="separate"/>
      </w:r>
      <w:r>
        <w:rPr>
          <w:rFonts w:hint="eastAsia"/>
        </w:rPr>
        <w:t>4.4 赛事活动命名</w:t>
      </w:r>
      <w:r>
        <w:tab/>
      </w:r>
      <w:r>
        <w:fldChar w:fldCharType="begin"/>
      </w:r>
      <w:r>
        <w:instrText xml:space="preserve"> PAGEREF _Toc16941 \h </w:instrText>
      </w:r>
      <w:r>
        <w:fldChar w:fldCharType="separate"/>
      </w:r>
      <w:r>
        <w:t>4</w:t>
      </w:r>
      <w:r>
        <w:fldChar w:fldCharType="end"/>
      </w:r>
      <w:r>
        <w:fldChar w:fldCharType="end"/>
      </w:r>
    </w:p>
    <w:p w14:paraId="1E06514E">
      <w:pPr>
        <w:pStyle w:val="20"/>
        <w:tabs>
          <w:tab w:val="right" w:leader="dot" w:pos="9628"/>
        </w:tabs>
        <w:spacing w:line="300" w:lineRule="exact"/>
        <w:ind w:left="210"/>
      </w:pPr>
      <w:r>
        <w:fldChar w:fldCharType="begin"/>
      </w:r>
      <w:r>
        <w:instrText xml:space="preserve"> HYPERLINK \l _Toc19104 </w:instrText>
      </w:r>
      <w:r>
        <w:fldChar w:fldCharType="separate"/>
      </w:r>
      <w:r>
        <w:rPr>
          <w:rFonts w:hint="eastAsia"/>
        </w:rPr>
        <w:t>4.5 职责分工</w:t>
      </w:r>
      <w:r>
        <w:tab/>
      </w:r>
      <w:r>
        <w:fldChar w:fldCharType="begin"/>
      </w:r>
      <w:r>
        <w:instrText xml:space="preserve"> PAGEREF _Toc19104 \h </w:instrText>
      </w:r>
      <w:r>
        <w:fldChar w:fldCharType="separate"/>
      </w:r>
      <w:r>
        <w:t>4</w:t>
      </w:r>
      <w:r>
        <w:fldChar w:fldCharType="end"/>
      </w:r>
      <w:r>
        <w:fldChar w:fldCharType="end"/>
      </w:r>
    </w:p>
    <w:p w14:paraId="348C1E41">
      <w:pPr>
        <w:pStyle w:val="20"/>
        <w:tabs>
          <w:tab w:val="right" w:leader="dot" w:pos="9628"/>
        </w:tabs>
        <w:spacing w:line="300" w:lineRule="exact"/>
        <w:ind w:left="210"/>
      </w:pPr>
      <w:r>
        <w:fldChar w:fldCharType="begin"/>
      </w:r>
      <w:r>
        <w:instrText xml:space="preserve"> HYPERLINK \l _Toc29795 </w:instrText>
      </w:r>
      <w:r>
        <w:fldChar w:fldCharType="separate"/>
      </w:r>
      <w:r>
        <w:rPr>
          <w:rFonts w:hint="eastAsia"/>
        </w:rPr>
        <w:t>4.6 党组织</w:t>
      </w:r>
      <w:r>
        <w:tab/>
      </w:r>
      <w:r>
        <w:fldChar w:fldCharType="begin"/>
      </w:r>
      <w:r>
        <w:instrText xml:space="preserve"> PAGEREF _Toc29795 \h </w:instrText>
      </w:r>
      <w:r>
        <w:fldChar w:fldCharType="separate"/>
      </w:r>
      <w:r>
        <w:t>6</w:t>
      </w:r>
      <w:r>
        <w:fldChar w:fldCharType="end"/>
      </w:r>
      <w:r>
        <w:fldChar w:fldCharType="end"/>
      </w:r>
    </w:p>
    <w:p w14:paraId="73398124">
      <w:pPr>
        <w:pStyle w:val="20"/>
        <w:tabs>
          <w:tab w:val="right" w:leader="dot" w:pos="9628"/>
        </w:tabs>
      </w:pPr>
      <w:r>
        <w:fldChar w:fldCharType="begin"/>
      </w:r>
      <w:r>
        <w:instrText xml:space="preserve"> HYPERLINK \l _Toc13623 </w:instrText>
      </w:r>
      <w:r>
        <w:fldChar w:fldCharType="separate"/>
      </w:r>
      <w:r>
        <w:rPr>
          <w:rFonts w:hint="eastAsia"/>
        </w:rPr>
        <w:t>5 安全保障</w:t>
      </w:r>
      <w:r>
        <w:tab/>
      </w:r>
      <w:r>
        <w:fldChar w:fldCharType="begin"/>
      </w:r>
      <w:r>
        <w:instrText xml:space="preserve"> PAGEREF _Toc13623 \h </w:instrText>
      </w:r>
      <w:r>
        <w:fldChar w:fldCharType="separate"/>
      </w:r>
      <w:r>
        <w:t>6</w:t>
      </w:r>
      <w:r>
        <w:fldChar w:fldCharType="end"/>
      </w:r>
      <w:r>
        <w:fldChar w:fldCharType="end"/>
      </w:r>
    </w:p>
    <w:p w14:paraId="4F1C9895">
      <w:pPr>
        <w:pStyle w:val="20"/>
        <w:tabs>
          <w:tab w:val="right" w:leader="dot" w:pos="9628"/>
        </w:tabs>
        <w:spacing w:line="300" w:lineRule="exact"/>
        <w:ind w:left="210"/>
      </w:pPr>
      <w:r>
        <w:fldChar w:fldCharType="begin"/>
      </w:r>
      <w:r>
        <w:instrText xml:space="preserve"> HYPERLINK \l _Toc25104 </w:instrText>
      </w:r>
      <w:r>
        <w:fldChar w:fldCharType="separate"/>
      </w:r>
      <w:r>
        <w:rPr>
          <w:rFonts w:hint="eastAsia"/>
        </w:rPr>
        <w:t xml:space="preserve">5.1 </w:t>
      </w:r>
      <w:r>
        <w:rPr>
          <w:rFonts w:hint="eastAsia"/>
          <w:lang w:val="en-US" w:eastAsia="zh-CN"/>
        </w:rPr>
        <w:t>人员</w:t>
      </w:r>
      <w:r>
        <w:tab/>
      </w:r>
      <w:r>
        <w:fldChar w:fldCharType="begin"/>
      </w:r>
      <w:r>
        <w:instrText xml:space="preserve"> PAGEREF _Toc25104 \h </w:instrText>
      </w:r>
      <w:r>
        <w:fldChar w:fldCharType="separate"/>
      </w:r>
      <w:r>
        <w:t>6</w:t>
      </w:r>
      <w:r>
        <w:fldChar w:fldCharType="end"/>
      </w:r>
      <w:r>
        <w:fldChar w:fldCharType="end"/>
      </w:r>
    </w:p>
    <w:p w14:paraId="10A59D72">
      <w:pPr>
        <w:pStyle w:val="20"/>
        <w:tabs>
          <w:tab w:val="right" w:leader="dot" w:pos="9628"/>
        </w:tabs>
        <w:spacing w:line="300" w:lineRule="exact"/>
        <w:ind w:left="210"/>
      </w:pPr>
      <w:r>
        <w:fldChar w:fldCharType="begin"/>
      </w:r>
      <w:r>
        <w:instrText xml:space="preserve"> HYPERLINK \l _Toc20599 </w:instrText>
      </w:r>
      <w:r>
        <w:fldChar w:fldCharType="separate"/>
      </w:r>
      <w:r>
        <w:rPr>
          <w:rFonts w:hint="eastAsia"/>
        </w:rPr>
        <w:t>5.2 场地设施</w:t>
      </w:r>
      <w:r>
        <w:tab/>
      </w:r>
      <w:r>
        <w:fldChar w:fldCharType="begin"/>
      </w:r>
      <w:r>
        <w:instrText xml:space="preserve"> PAGEREF _Toc20599 \h </w:instrText>
      </w:r>
      <w:r>
        <w:fldChar w:fldCharType="separate"/>
      </w:r>
      <w:r>
        <w:t>6</w:t>
      </w:r>
      <w:r>
        <w:fldChar w:fldCharType="end"/>
      </w:r>
      <w:r>
        <w:fldChar w:fldCharType="end"/>
      </w:r>
    </w:p>
    <w:p w14:paraId="7BA78BB3">
      <w:pPr>
        <w:pStyle w:val="20"/>
        <w:tabs>
          <w:tab w:val="right" w:leader="dot" w:pos="9628"/>
        </w:tabs>
        <w:spacing w:line="300" w:lineRule="exact"/>
        <w:ind w:left="210"/>
      </w:pPr>
      <w:r>
        <w:fldChar w:fldCharType="begin"/>
      </w:r>
      <w:r>
        <w:instrText xml:space="preserve"> HYPERLINK \l _Toc7575 </w:instrText>
      </w:r>
      <w:r>
        <w:fldChar w:fldCharType="separate"/>
      </w:r>
      <w:r>
        <w:rPr>
          <w:rFonts w:hint="eastAsia"/>
          <w:lang w:val="en-US" w:eastAsia="zh-CN"/>
        </w:rPr>
        <w:t>5.3 信息技术</w:t>
      </w:r>
      <w:r>
        <w:tab/>
      </w:r>
      <w:r>
        <w:fldChar w:fldCharType="begin"/>
      </w:r>
      <w:r>
        <w:instrText xml:space="preserve"> PAGEREF _Toc7575 \h </w:instrText>
      </w:r>
      <w:r>
        <w:fldChar w:fldCharType="separate"/>
      </w:r>
      <w:r>
        <w:t>8</w:t>
      </w:r>
      <w:r>
        <w:fldChar w:fldCharType="end"/>
      </w:r>
      <w:r>
        <w:fldChar w:fldCharType="end"/>
      </w:r>
    </w:p>
    <w:p w14:paraId="69ED1987">
      <w:pPr>
        <w:pStyle w:val="20"/>
        <w:tabs>
          <w:tab w:val="right" w:leader="dot" w:pos="9628"/>
        </w:tabs>
        <w:spacing w:line="300" w:lineRule="exact"/>
        <w:ind w:left="210"/>
      </w:pPr>
      <w:r>
        <w:fldChar w:fldCharType="begin"/>
      </w:r>
      <w:r>
        <w:instrText xml:space="preserve"> HYPERLINK \l _Toc18350 </w:instrText>
      </w:r>
      <w:r>
        <w:fldChar w:fldCharType="separate"/>
      </w:r>
      <w:r>
        <w:rPr>
          <w:rFonts w:hint="eastAsia"/>
        </w:rPr>
        <w:t>5.4 保险</w:t>
      </w:r>
      <w:r>
        <w:tab/>
      </w:r>
      <w:r>
        <w:fldChar w:fldCharType="begin"/>
      </w:r>
      <w:r>
        <w:instrText xml:space="preserve"> PAGEREF _Toc18350 \h </w:instrText>
      </w:r>
      <w:r>
        <w:fldChar w:fldCharType="separate"/>
      </w:r>
      <w:r>
        <w:t>9</w:t>
      </w:r>
      <w:r>
        <w:fldChar w:fldCharType="end"/>
      </w:r>
      <w:r>
        <w:fldChar w:fldCharType="end"/>
      </w:r>
    </w:p>
    <w:p w14:paraId="08620167">
      <w:pPr>
        <w:pStyle w:val="20"/>
        <w:tabs>
          <w:tab w:val="right" w:leader="dot" w:pos="9628"/>
        </w:tabs>
        <w:spacing w:line="300" w:lineRule="exact"/>
        <w:ind w:left="210"/>
      </w:pPr>
      <w:r>
        <w:fldChar w:fldCharType="begin"/>
      </w:r>
      <w:r>
        <w:instrText xml:space="preserve"> HYPERLINK \l _Toc17851 </w:instrText>
      </w:r>
      <w:r>
        <w:fldChar w:fldCharType="separate"/>
      </w:r>
      <w:r>
        <w:rPr>
          <w:rFonts w:hint="eastAsia"/>
        </w:rPr>
        <w:t>5.5 宣传</w:t>
      </w:r>
      <w:r>
        <w:rPr>
          <w:rFonts w:hint="eastAsia"/>
          <w:lang w:val="en-US" w:eastAsia="zh-CN"/>
        </w:rPr>
        <w:t>与舆情</w:t>
      </w:r>
      <w:r>
        <w:tab/>
      </w:r>
      <w:r>
        <w:fldChar w:fldCharType="begin"/>
      </w:r>
      <w:r>
        <w:instrText xml:space="preserve"> PAGEREF _Toc17851 \h </w:instrText>
      </w:r>
      <w:r>
        <w:fldChar w:fldCharType="separate"/>
      </w:r>
      <w:r>
        <w:t>9</w:t>
      </w:r>
      <w:r>
        <w:fldChar w:fldCharType="end"/>
      </w:r>
      <w:r>
        <w:fldChar w:fldCharType="end"/>
      </w:r>
    </w:p>
    <w:p w14:paraId="5F315CB2">
      <w:pPr>
        <w:pStyle w:val="20"/>
        <w:tabs>
          <w:tab w:val="right" w:leader="dot" w:pos="9628"/>
        </w:tabs>
        <w:spacing w:line="300" w:lineRule="exact"/>
        <w:ind w:left="210"/>
      </w:pPr>
      <w:r>
        <w:fldChar w:fldCharType="begin"/>
      </w:r>
      <w:r>
        <w:instrText xml:space="preserve"> HYPERLINK \l _Toc1163 </w:instrText>
      </w:r>
      <w:r>
        <w:fldChar w:fldCharType="separate"/>
      </w:r>
      <w:r>
        <w:rPr>
          <w:rFonts w:hint="eastAsia"/>
        </w:rPr>
        <w:t>5.6 资金</w:t>
      </w:r>
      <w:r>
        <w:tab/>
      </w:r>
      <w:r>
        <w:fldChar w:fldCharType="begin"/>
      </w:r>
      <w:r>
        <w:instrText xml:space="preserve"> PAGEREF _Toc1163 \h </w:instrText>
      </w:r>
      <w:r>
        <w:fldChar w:fldCharType="separate"/>
      </w:r>
      <w:r>
        <w:t>9</w:t>
      </w:r>
      <w:r>
        <w:fldChar w:fldCharType="end"/>
      </w:r>
      <w:r>
        <w:fldChar w:fldCharType="end"/>
      </w:r>
    </w:p>
    <w:p w14:paraId="1BDF56F4">
      <w:pPr>
        <w:pStyle w:val="20"/>
        <w:tabs>
          <w:tab w:val="right" w:leader="dot" w:pos="9628"/>
        </w:tabs>
        <w:spacing w:line="300" w:lineRule="exact"/>
        <w:ind w:left="210"/>
      </w:pPr>
      <w:r>
        <w:fldChar w:fldCharType="begin"/>
      </w:r>
      <w:r>
        <w:instrText xml:space="preserve"> HYPERLINK \l _Toc21348 </w:instrText>
      </w:r>
      <w:r>
        <w:fldChar w:fldCharType="separate"/>
      </w:r>
      <w:r>
        <w:rPr>
          <w:rFonts w:hint="eastAsia"/>
        </w:rPr>
        <w:t>5.7 反兴奋剂</w:t>
      </w:r>
      <w:r>
        <w:tab/>
      </w:r>
      <w:r>
        <w:fldChar w:fldCharType="begin"/>
      </w:r>
      <w:r>
        <w:instrText xml:space="preserve"> PAGEREF _Toc21348 \h </w:instrText>
      </w:r>
      <w:r>
        <w:fldChar w:fldCharType="separate"/>
      </w:r>
      <w:r>
        <w:t>9</w:t>
      </w:r>
      <w:r>
        <w:fldChar w:fldCharType="end"/>
      </w:r>
      <w:r>
        <w:fldChar w:fldCharType="end"/>
      </w:r>
    </w:p>
    <w:p w14:paraId="330C579A">
      <w:pPr>
        <w:pStyle w:val="20"/>
        <w:tabs>
          <w:tab w:val="right" w:leader="dot" w:pos="9628"/>
        </w:tabs>
        <w:spacing w:line="300" w:lineRule="exact"/>
        <w:ind w:left="210"/>
      </w:pPr>
      <w:r>
        <w:fldChar w:fldCharType="begin"/>
      </w:r>
      <w:r>
        <w:instrText xml:space="preserve"> HYPERLINK \l _Toc25197 </w:instrText>
      </w:r>
      <w:r>
        <w:fldChar w:fldCharType="separate"/>
      </w:r>
      <w:r>
        <w:rPr>
          <w:rFonts w:hint="eastAsia"/>
        </w:rPr>
        <w:t xml:space="preserve">5.8 </w:t>
      </w:r>
      <w:r>
        <w:rPr>
          <w:rFonts w:hint="eastAsia"/>
          <w:lang w:val="en-US" w:eastAsia="zh-CN"/>
        </w:rPr>
        <w:t>医疗</w:t>
      </w:r>
      <w:r>
        <w:tab/>
      </w:r>
      <w:r>
        <w:fldChar w:fldCharType="begin"/>
      </w:r>
      <w:r>
        <w:instrText xml:space="preserve"> PAGEREF _Toc25197 \h </w:instrText>
      </w:r>
      <w:r>
        <w:fldChar w:fldCharType="separate"/>
      </w:r>
      <w:r>
        <w:t>9</w:t>
      </w:r>
      <w:r>
        <w:fldChar w:fldCharType="end"/>
      </w:r>
      <w:r>
        <w:fldChar w:fldCharType="end"/>
      </w:r>
    </w:p>
    <w:p w14:paraId="20F5E7A3">
      <w:pPr>
        <w:pStyle w:val="20"/>
        <w:tabs>
          <w:tab w:val="right" w:leader="dot" w:pos="9628"/>
        </w:tabs>
        <w:spacing w:line="300" w:lineRule="exact"/>
        <w:ind w:left="210"/>
      </w:pPr>
      <w:r>
        <w:fldChar w:fldCharType="begin"/>
      </w:r>
      <w:r>
        <w:instrText xml:space="preserve"> HYPERLINK \l _Toc10816 </w:instrText>
      </w:r>
      <w:r>
        <w:fldChar w:fldCharType="separate"/>
      </w:r>
      <w:r>
        <w:rPr>
          <w:rFonts w:hint="eastAsia"/>
        </w:rPr>
        <w:t xml:space="preserve">5.9 </w:t>
      </w:r>
      <w:r>
        <w:rPr>
          <w:rFonts w:hint="eastAsia"/>
          <w:lang w:val="en-US" w:eastAsia="zh-CN"/>
        </w:rPr>
        <w:t>食宿</w:t>
      </w:r>
      <w:r>
        <w:tab/>
      </w:r>
      <w:r>
        <w:fldChar w:fldCharType="begin"/>
      </w:r>
      <w:r>
        <w:instrText xml:space="preserve"> PAGEREF _Toc10816 \h </w:instrText>
      </w:r>
      <w:r>
        <w:fldChar w:fldCharType="separate"/>
      </w:r>
      <w:r>
        <w:t>10</w:t>
      </w:r>
      <w:r>
        <w:fldChar w:fldCharType="end"/>
      </w:r>
      <w:r>
        <w:fldChar w:fldCharType="end"/>
      </w:r>
    </w:p>
    <w:p w14:paraId="749789B9">
      <w:pPr>
        <w:pStyle w:val="20"/>
        <w:tabs>
          <w:tab w:val="right" w:leader="dot" w:pos="9628"/>
        </w:tabs>
        <w:spacing w:line="300" w:lineRule="exact"/>
        <w:ind w:left="210"/>
      </w:pPr>
      <w:r>
        <w:fldChar w:fldCharType="begin"/>
      </w:r>
      <w:r>
        <w:instrText xml:space="preserve"> HYPERLINK \l _Toc31984 </w:instrText>
      </w:r>
      <w:r>
        <w:fldChar w:fldCharType="separate"/>
      </w:r>
      <w:r>
        <w:rPr>
          <w:rFonts w:hint="eastAsia"/>
        </w:rPr>
        <w:t xml:space="preserve">5.10 </w:t>
      </w:r>
      <w:r>
        <w:rPr>
          <w:rFonts w:hint="eastAsia"/>
          <w:lang w:val="en-US" w:eastAsia="zh-CN"/>
        </w:rPr>
        <w:t>交通</w:t>
      </w:r>
      <w:r>
        <w:tab/>
      </w:r>
      <w:r>
        <w:fldChar w:fldCharType="begin"/>
      </w:r>
      <w:r>
        <w:instrText xml:space="preserve"> PAGEREF _Toc31984 \h </w:instrText>
      </w:r>
      <w:r>
        <w:fldChar w:fldCharType="separate"/>
      </w:r>
      <w:r>
        <w:t>10</w:t>
      </w:r>
      <w:r>
        <w:fldChar w:fldCharType="end"/>
      </w:r>
      <w:r>
        <w:fldChar w:fldCharType="end"/>
      </w:r>
    </w:p>
    <w:p w14:paraId="7BAE6500">
      <w:pPr>
        <w:pStyle w:val="20"/>
        <w:tabs>
          <w:tab w:val="right" w:leader="dot" w:pos="9628"/>
        </w:tabs>
        <w:spacing w:line="300" w:lineRule="exact"/>
        <w:ind w:left="210"/>
      </w:pPr>
      <w:r>
        <w:fldChar w:fldCharType="begin"/>
      </w:r>
      <w:r>
        <w:instrText xml:space="preserve"> HYPERLINK \l _Toc11161 </w:instrText>
      </w:r>
      <w:r>
        <w:fldChar w:fldCharType="separate"/>
      </w:r>
      <w:r>
        <w:rPr>
          <w:rFonts w:hint="eastAsia"/>
          <w:lang w:val="en-US" w:eastAsia="zh-CN"/>
        </w:rPr>
        <w:t xml:space="preserve">5.11 其他 </w:t>
      </w:r>
      <w:r>
        <w:tab/>
      </w:r>
      <w:r>
        <w:fldChar w:fldCharType="begin"/>
      </w:r>
      <w:r>
        <w:instrText xml:space="preserve"> PAGEREF _Toc11161 \h </w:instrText>
      </w:r>
      <w:r>
        <w:fldChar w:fldCharType="separate"/>
      </w:r>
      <w:r>
        <w:t>10</w:t>
      </w:r>
      <w:r>
        <w:fldChar w:fldCharType="end"/>
      </w:r>
      <w:r>
        <w:fldChar w:fldCharType="end"/>
      </w:r>
    </w:p>
    <w:p w14:paraId="43D53287">
      <w:pPr>
        <w:pStyle w:val="20"/>
        <w:tabs>
          <w:tab w:val="right" w:leader="dot" w:pos="9628"/>
        </w:tabs>
      </w:pPr>
      <w:r>
        <w:fldChar w:fldCharType="begin"/>
      </w:r>
      <w:r>
        <w:instrText xml:space="preserve"> HYPERLINK \l _Toc31715 </w:instrText>
      </w:r>
      <w:r>
        <w:fldChar w:fldCharType="separate"/>
      </w:r>
      <w:r>
        <w:rPr>
          <w:rFonts w:hint="eastAsia"/>
        </w:rPr>
        <w:t>6 应急处置</w:t>
      </w:r>
      <w:r>
        <w:tab/>
      </w:r>
      <w:r>
        <w:fldChar w:fldCharType="begin"/>
      </w:r>
      <w:r>
        <w:instrText xml:space="preserve"> PAGEREF _Toc31715 \h </w:instrText>
      </w:r>
      <w:r>
        <w:fldChar w:fldCharType="separate"/>
      </w:r>
      <w:r>
        <w:t>10</w:t>
      </w:r>
      <w:r>
        <w:fldChar w:fldCharType="end"/>
      </w:r>
      <w:r>
        <w:fldChar w:fldCharType="end"/>
      </w:r>
    </w:p>
    <w:p w14:paraId="77E3EB2F">
      <w:pPr>
        <w:pStyle w:val="20"/>
        <w:tabs>
          <w:tab w:val="right" w:leader="dot" w:pos="9628"/>
        </w:tabs>
        <w:spacing w:line="300" w:lineRule="exact"/>
        <w:ind w:left="210"/>
      </w:pPr>
      <w:r>
        <w:fldChar w:fldCharType="begin"/>
      </w:r>
      <w:r>
        <w:instrText xml:space="preserve"> HYPERLINK \l _Toc17640 </w:instrText>
      </w:r>
      <w:r>
        <w:fldChar w:fldCharType="separate"/>
      </w:r>
      <w:r>
        <w:rPr>
          <w:rFonts w:hint="eastAsia"/>
        </w:rPr>
        <w:t>6.1 制定应急预案</w:t>
      </w:r>
      <w:r>
        <w:tab/>
      </w:r>
      <w:r>
        <w:fldChar w:fldCharType="begin"/>
      </w:r>
      <w:r>
        <w:instrText xml:space="preserve"> PAGEREF _Toc17640 \h </w:instrText>
      </w:r>
      <w:r>
        <w:fldChar w:fldCharType="separate"/>
      </w:r>
      <w:r>
        <w:t>10</w:t>
      </w:r>
      <w:r>
        <w:fldChar w:fldCharType="end"/>
      </w:r>
      <w:r>
        <w:fldChar w:fldCharType="end"/>
      </w:r>
    </w:p>
    <w:p w14:paraId="78201A85">
      <w:pPr>
        <w:pStyle w:val="20"/>
        <w:tabs>
          <w:tab w:val="right" w:leader="dot" w:pos="9628"/>
        </w:tabs>
        <w:spacing w:line="300" w:lineRule="exact"/>
        <w:ind w:left="210"/>
      </w:pPr>
      <w:r>
        <w:fldChar w:fldCharType="begin"/>
      </w:r>
      <w:r>
        <w:instrText xml:space="preserve"> HYPERLINK \l _Toc4124 </w:instrText>
      </w:r>
      <w:r>
        <w:fldChar w:fldCharType="separate"/>
      </w:r>
      <w:r>
        <w:rPr>
          <w:rFonts w:hint="eastAsia"/>
        </w:rPr>
        <w:t>6.2 应急程序</w:t>
      </w:r>
      <w:r>
        <w:tab/>
      </w:r>
      <w:r>
        <w:fldChar w:fldCharType="begin"/>
      </w:r>
      <w:r>
        <w:instrText xml:space="preserve"> PAGEREF _Toc4124 \h </w:instrText>
      </w:r>
      <w:r>
        <w:fldChar w:fldCharType="separate"/>
      </w:r>
      <w:r>
        <w:t>12</w:t>
      </w:r>
      <w:r>
        <w:fldChar w:fldCharType="end"/>
      </w:r>
      <w:r>
        <w:fldChar w:fldCharType="end"/>
      </w:r>
    </w:p>
    <w:p w14:paraId="651AA748">
      <w:pPr>
        <w:pStyle w:val="20"/>
        <w:tabs>
          <w:tab w:val="right" w:leader="dot" w:pos="9628"/>
        </w:tabs>
        <w:spacing w:line="300" w:lineRule="exact"/>
        <w:ind w:left="210"/>
      </w:pPr>
      <w:r>
        <w:fldChar w:fldCharType="begin"/>
      </w:r>
      <w:r>
        <w:instrText xml:space="preserve"> HYPERLINK \l _Toc32743 </w:instrText>
      </w:r>
      <w:r>
        <w:fldChar w:fldCharType="separate"/>
      </w:r>
      <w:r>
        <w:rPr>
          <w:rFonts w:hint="eastAsia"/>
        </w:rPr>
        <w:t>6.3 “熔断”机制</w:t>
      </w:r>
      <w:r>
        <w:tab/>
      </w:r>
      <w:r>
        <w:fldChar w:fldCharType="begin"/>
      </w:r>
      <w:r>
        <w:instrText xml:space="preserve"> PAGEREF _Toc32743 \h </w:instrText>
      </w:r>
      <w:r>
        <w:fldChar w:fldCharType="separate"/>
      </w:r>
      <w:r>
        <w:t>13</w:t>
      </w:r>
      <w:r>
        <w:fldChar w:fldCharType="end"/>
      </w:r>
      <w:r>
        <w:fldChar w:fldCharType="end"/>
      </w:r>
    </w:p>
    <w:p w14:paraId="74E63FEF">
      <w:pPr>
        <w:pStyle w:val="20"/>
        <w:tabs>
          <w:tab w:val="right" w:leader="dot" w:pos="9628"/>
        </w:tabs>
        <w:spacing w:line="300" w:lineRule="exact"/>
        <w:ind w:left="210"/>
      </w:pPr>
      <w:r>
        <w:fldChar w:fldCharType="begin"/>
      </w:r>
      <w:r>
        <w:instrText xml:space="preserve"> HYPERLINK \l _Toc12226 </w:instrText>
      </w:r>
      <w:r>
        <w:fldChar w:fldCharType="separate"/>
      </w:r>
      <w:r>
        <w:rPr>
          <w:rFonts w:hint="eastAsia"/>
        </w:rPr>
        <w:t>6.4 事故</w:t>
      </w:r>
      <w:r>
        <w:rPr>
          <w:rFonts w:hint="eastAsia"/>
          <w:lang w:val="en-US" w:eastAsia="zh-CN"/>
        </w:rPr>
        <w:t>调查</w:t>
      </w:r>
      <w:r>
        <w:rPr>
          <w:rFonts w:hint="eastAsia"/>
        </w:rPr>
        <w:t>报告</w:t>
      </w:r>
      <w:r>
        <w:tab/>
      </w:r>
      <w:r>
        <w:fldChar w:fldCharType="begin"/>
      </w:r>
      <w:r>
        <w:instrText xml:space="preserve"> PAGEREF _Toc12226 \h </w:instrText>
      </w:r>
      <w:r>
        <w:fldChar w:fldCharType="separate"/>
      </w:r>
      <w:r>
        <w:t>14</w:t>
      </w:r>
      <w:r>
        <w:fldChar w:fldCharType="end"/>
      </w:r>
      <w:r>
        <w:fldChar w:fldCharType="end"/>
      </w:r>
    </w:p>
    <w:p w14:paraId="7E7C31D7">
      <w:pPr>
        <w:pStyle w:val="20"/>
        <w:tabs>
          <w:tab w:val="right" w:leader="dot" w:pos="9628"/>
        </w:tabs>
      </w:pPr>
      <w:r>
        <w:fldChar w:fldCharType="begin"/>
      </w:r>
      <w:r>
        <w:instrText xml:space="preserve"> HYPERLINK \l _Toc2088 </w:instrText>
      </w:r>
      <w:r>
        <w:fldChar w:fldCharType="separate"/>
      </w:r>
      <w:r>
        <w:rPr>
          <w:rFonts w:hint="eastAsia"/>
        </w:rPr>
        <w:t>7 赛事活动总结</w:t>
      </w:r>
      <w:r>
        <w:tab/>
      </w:r>
      <w:r>
        <w:fldChar w:fldCharType="begin"/>
      </w:r>
      <w:r>
        <w:instrText xml:space="preserve"> PAGEREF _Toc2088 \h </w:instrText>
      </w:r>
      <w:r>
        <w:fldChar w:fldCharType="separate"/>
      </w:r>
      <w:r>
        <w:t>14</w:t>
      </w:r>
      <w:r>
        <w:fldChar w:fldCharType="end"/>
      </w:r>
      <w:r>
        <w:fldChar w:fldCharType="end"/>
      </w:r>
    </w:p>
    <w:p w14:paraId="13B1043F">
      <w:pPr>
        <w:pStyle w:val="20"/>
        <w:tabs>
          <w:tab w:val="right" w:leader="dot" w:pos="9628"/>
        </w:tabs>
      </w:pPr>
      <w:r>
        <w:fldChar w:fldCharType="begin"/>
      </w:r>
      <w:r>
        <w:instrText xml:space="preserve"> HYPERLINK \l _Toc22019 </w:instrText>
      </w:r>
      <w:r>
        <w:fldChar w:fldCharType="separate"/>
      </w:r>
      <w:r>
        <w:rPr>
          <w:rFonts w:hint="eastAsia"/>
        </w:rPr>
        <w:t xml:space="preserve">8 </w:t>
      </w:r>
      <w:r>
        <w:rPr>
          <w:rFonts w:hint="eastAsia"/>
          <w:lang w:val="en-US" w:eastAsia="zh-CN"/>
        </w:rPr>
        <w:t>配合</w:t>
      </w:r>
      <w:r>
        <w:rPr>
          <w:rFonts w:hint="eastAsia"/>
        </w:rPr>
        <w:t>赛事活动监管</w:t>
      </w:r>
      <w:r>
        <w:tab/>
      </w:r>
      <w:r>
        <w:fldChar w:fldCharType="begin"/>
      </w:r>
      <w:r>
        <w:instrText xml:space="preserve"> PAGEREF _Toc22019 \h </w:instrText>
      </w:r>
      <w:r>
        <w:fldChar w:fldCharType="separate"/>
      </w:r>
      <w:r>
        <w:t>14</w:t>
      </w:r>
      <w:r>
        <w:fldChar w:fldCharType="end"/>
      </w:r>
      <w:r>
        <w:fldChar w:fldCharType="end"/>
      </w:r>
    </w:p>
    <w:p w14:paraId="2A2C8261">
      <w:pPr>
        <w:pStyle w:val="20"/>
        <w:tabs>
          <w:tab w:val="right" w:leader="dot" w:pos="9628"/>
        </w:tabs>
        <w:rPr>
          <w:rFonts w:hint="eastAsia"/>
        </w:rPr>
      </w:pPr>
      <w:r>
        <w:rPr>
          <w:rFonts w:hint="eastAsia"/>
        </w:rPr>
        <w:fldChar w:fldCharType="begin"/>
      </w:r>
      <w:r>
        <w:rPr>
          <w:rFonts w:hint="eastAsia"/>
        </w:rPr>
        <w:instrText xml:space="preserve"> HYPERLINK \l _Toc31360 </w:instrText>
      </w:r>
      <w:r>
        <w:rPr>
          <w:rFonts w:hint="eastAsia"/>
        </w:rPr>
        <w:fldChar w:fldCharType="separate"/>
      </w:r>
      <w:r>
        <w:rPr>
          <w:rFonts w:hint="eastAsia"/>
        </w:rPr>
        <w:t>附录A（资料性）赛事活动竞赛规程</w:t>
      </w:r>
      <w:r>
        <w:rPr>
          <w:rFonts w:hint="eastAsia"/>
          <w:lang w:val="en-US" w:eastAsia="zh-CN"/>
        </w:rPr>
        <w:t>文件示例</w:t>
      </w:r>
      <w:r>
        <w:rPr>
          <w:rFonts w:hint="eastAsia"/>
        </w:rPr>
        <w:tab/>
      </w:r>
      <w:r>
        <w:rPr>
          <w:rFonts w:hint="eastAsia"/>
        </w:rPr>
        <w:fldChar w:fldCharType="begin"/>
      </w:r>
      <w:r>
        <w:rPr>
          <w:rFonts w:hint="eastAsia"/>
        </w:rPr>
        <w:instrText xml:space="preserve"> PAGEREF _Toc31360 \h </w:instrText>
      </w:r>
      <w:r>
        <w:rPr>
          <w:rFonts w:hint="eastAsia"/>
        </w:rPr>
        <w:fldChar w:fldCharType="separate"/>
      </w:r>
      <w:r>
        <w:rPr>
          <w:rFonts w:hint="eastAsia"/>
        </w:rPr>
        <w:t>16</w:t>
      </w:r>
      <w:r>
        <w:rPr>
          <w:rFonts w:hint="eastAsia"/>
        </w:rPr>
        <w:fldChar w:fldCharType="end"/>
      </w:r>
      <w:r>
        <w:rPr>
          <w:rFonts w:hint="eastAsia"/>
        </w:rPr>
        <w:fldChar w:fldCharType="end"/>
      </w:r>
    </w:p>
    <w:p w14:paraId="21AAE7D4">
      <w:pPr>
        <w:pStyle w:val="20"/>
        <w:tabs>
          <w:tab w:val="right" w:leader="dot" w:pos="9628"/>
        </w:tabs>
        <w:rPr>
          <w:rFonts w:hint="eastAsia"/>
        </w:rPr>
      </w:pPr>
      <w:r>
        <w:rPr>
          <w:rFonts w:hint="eastAsia"/>
        </w:rPr>
        <w:fldChar w:fldCharType="begin"/>
      </w:r>
      <w:r>
        <w:rPr>
          <w:rFonts w:hint="eastAsia"/>
        </w:rPr>
        <w:instrText xml:space="preserve"> HYPERLINK \l _Toc26955 </w:instrText>
      </w:r>
      <w:r>
        <w:rPr>
          <w:rFonts w:hint="eastAsia"/>
        </w:rPr>
        <w:fldChar w:fldCharType="separate"/>
      </w:r>
      <w:r>
        <w:rPr>
          <w:rFonts w:hint="eastAsia"/>
        </w:rPr>
        <w:t>附录B（资料性）赛事活动组织方案</w:t>
      </w:r>
      <w:r>
        <w:rPr>
          <w:rFonts w:hint="eastAsia"/>
          <w:lang w:val="en-US" w:eastAsia="zh-CN"/>
        </w:rPr>
        <w:t>文件示例</w:t>
      </w:r>
      <w:r>
        <w:rPr>
          <w:rFonts w:hint="eastAsia"/>
        </w:rPr>
        <w:tab/>
      </w:r>
      <w:r>
        <w:rPr>
          <w:rFonts w:hint="eastAsia"/>
        </w:rPr>
        <w:fldChar w:fldCharType="begin"/>
      </w:r>
      <w:r>
        <w:rPr>
          <w:rFonts w:hint="eastAsia"/>
        </w:rPr>
        <w:instrText xml:space="preserve"> PAGEREF _Toc26955 \h </w:instrText>
      </w:r>
      <w:r>
        <w:rPr>
          <w:rFonts w:hint="eastAsia"/>
        </w:rPr>
        <w:fldChar w:fldCharType="separate"/>
      </w:r>
      <w:r>
        <w:rPr>
          <w:rFonts w:hint="eastAsia"/>
        </w:rPr>
        <w:t>18</w:t>
      </w:r>
      <w:r>
        <w:rPr>
          <w:rFonts w:hint="eastAsia"/>
        </w:rPr>
        <w:fldChar w:fldCharType="end"/>
      </w:r>
      <w:r>
        <w:rPr>
          <w:rFonts w:hint="eastAsia"/>
        </w:rPr>
        <w:fldChar w:fldCharType="end"/>
      </w:r>
    </w:p>
    <w:p w14:paraId="1B47F108">
      <w:pPr>
        <w:pStyle w:val="20"/>
        <w:tabs>
          <w:tab w:val="right" w:leader="dot" w:pos="9628"/>
        </w:tabs>
        <w:rPr>
          <w:rFonts w:hint="eastAsia"/>
        </w:rPr>
      </w:pPr>
      <w:r>
        <w:rPr>
          <w:rFonts w:hint="eastAsia"/>
        </w:rPr>
        <w:fldChar w:fldCharType="begin"/>
      </w:r>
      <w:r>
        <w:rPr>
          <w:rFonts w:hint="eastAsia"/>
        </w:rPr>
        <w:instrText xml:space="preserve"> HYPERLINK \l _Toc13520 </w:instrText>
      </w:r>
      <w:r>
        <w:rPr>
          <w:rFonts w:hint="eastAsia"/>
        </w:rPr>
        <w:fldChar w:fldCharType="separate"/>
      </w:r>
      <w:r>
        <w:rPr>
          <w:rFonts w:hint="eastAsia"/>
        </w:rPr>
        <w:t>附录C（资料性）赛事活动安保工作方案</w:t>
      </w:r>
      <w:r>
        <w:rPr>
          <w:rFonts w:hint="eastAsia"/>
          <w:lang w:val="en-US" w:eastAsia="zh-CN"/>
        </w:rPr>
        <w:t>文件示例</w:t>
      </w:r>
      <w:r>
        <w:rPr>
          <w:rFonts w:hint="eastAsia"/>
        </w:rPr>
        <w:tab/>
      </w:r>
      <w:r>
        <w:rPr>
          <w:rFonts w:hint="eastAsia"/>
        </w:rPr>
        <w:fldChar w:fldCharType="begin"/>
      </w:r>
      <w:r>
        <w:rPr>
          <w:rFonts w:hint="eastAsia"/>
        </w:rPr>
        <w:instrText xml:space="preserve"> PAGEREF _Toc13520 \h </w:instrText>
      </w:r>
      <w:r>
        <w:rPr>
          <w:rFonts w:hint="eastAsia"/>
        </w:rPr>
        <w:fldChar w:fldCharType="separate"/>
      </w:r>
      <w:r>
        <w:rPr>
          <w:rFonts w:hint="eastAsia"/>
        </w:rPr>
        <w:t>23</w:t>
      </w:r>
      <w:r>
        <w:rPr>
          <w:rFonts w:hint="eastAsia"/>
        </w:rPr>
        <w:fldChar w:fldCharType="end"/>
      </w:r>
      <w:r>
        <w:rPr>
          <w:rFonts w:hint="eastAsia"/>
        </w:rPr>
        <w:fldChar w:fldCharType="end"/>
      </w:r>
    </w:p>
    <w:p w14:paraId="63CE5DA6">
      <w:pPr>
        <w:pStyle w:val="20"/>
        <w:tabs>
          <w:tab w:val="right" w:leader="dot" w:pos="9628"/>
        </w:tabs>
        <w:rPr>
          <w:rFonts w:hint="eastAsia"/>
        </w:rPr>
      </w:pPr>
      <w:r>
        <w:rPr>
          <w:rFonts w:hint="eastAsia"/>
        </w:rPr>
        <w:fldChar w:fldCharType="begin"/>
      </w:r>
      <w:r>
        <w:rPr>
          <w:rFonts w:hint="eastAsia"/>
        </w:rPr>
        <w:instrText xml:space="preserve"> HYPERLINK \l _Toc17536 </w:instrText>
      </w:r>
      <w:r>
        <w:rPr>
          <w:rFonts w:hint="eastAsia"/>
        </w:rPr>
        <w:fldChar w:fldCharType="separate"/>
      </w:r>
      <w:r>
        <w:rPr>
          <w:rFonts w:hint="eastAsia"/>
        </w:rPr>
        <w:t>附录D（资料性）赛事活动应急处置预案</w:t>
      </w:r>
      <w:r>
        <w:rPr>
          <w:rFonts w:hint="eastAsia"/>
          <w:lang w:val="en-US" w:eastAsia="zh-CN"/>
        </w:rPr>
        <w:t>文件示例</w:t>
      </w:r>
      <w:r>
        <w:rPr>
          <w:rFonts w:hint="eastAsia"/>
        </w:rPr>
        <w:tab/>
      </w:r>
      <w:r>
        <w:rPr>
          <w:rFonts w:hint="eastAsia"/>
        </w:rPr>
        <w:fldChar w:fldCharType="begin"/>
      </w:r>
      <w:r>
        <w:rPr>
          <w:rFonts w:hint="eastAsia"/>
        </w:rPr>
        <w:instrText xml:space="preserve"> PAGEREF _Toc17536 \h </w:instrText>
      </w:r>
      <w:r>
        <w:rPr>
          <w:rFonts w:hint="eastAsia"/>
        </w:rPr>
        <w:fldChar w:fldCharType="separate"/>
      </w:r>
      <w:r>
        <w:rPr>
          <w:rFonts w:hint="eastAsia"/>
        </w:rPr>
        <w:t>25</w:t>
      </w:r>
      <w:r>
        <w:rPr>
          <w:rFonts w:hint="eastAsia"/>
        </w:rPr>
        <w:fldChar w:fldCharType="end"/>
      </w:r>
      <w:r>
        <w:rPr>
          <w:rFonts w:hint="eastAsia"/>
        </w:rPr>
        <w:fldChar w:fldCharType="end"/>
      </w:r>
    </w:p>
    <w:p w14:paraId="55F1C45B">
      <w:pPr>
        <w:pStyle w:val="20"/>
        <w:tabs>
          <w:tab w:val="right" w:leader="dot" w:pos="9628"/>
        </w:tabs>
        <w:rPr>
          <w:rFonts w:hint="eastAsia"/>
        </w:rPr>
      </w:pPr>
      <w:r>
        <w:rPr>
          <w:rFonts w:hint="eastAsia"/>
        </w:rPr>
        <w:fldChar w:fldCharType="begin"/>
      </w:r>
      <w:r>
        <w:rPr>
          <w:rFonts w:hint="eastAsia"/>
        </w:rPr>
        <w:instrText xml:space="preserve"> HYPERLINK \l _Toc20709 </w:instrText>
      </w:r>
      <w:r>
        <w:rPr>
          <w:rFonts w:hint="eastAsia"/>
        </w:rPr>
        <w:fldChar w:fldCharType="separate"/>
      </w:r>
      <w:r>
        <w:rPr>
          <w:rFonts w:hint="eastAsia"/>
        </w:rPr>
        <w:t>附录E（资料性）赛事活动应急演练方案</w:t>
      </w:r>
      <w:r>
        <w:rPr>
          <w:rFonts w:hint="eastAsia"/>
          <w:lang w:val="en-US" w:eastAsia="zh-CN"/>
        </w:rPr>
        <w:t>文件示例</w:t>
      </w:r>
      <w:r>
        <w:rPr>
          <w:rFonts w:hint="eastAsia"/>
        </w:rPr>
        <w:tab/>
      </w:r>
      <w:r>
        <w:rPr>
          <w:rFonts w:hint="eastAsia"/>
        </w:rPr>
        <w:fldChar w:fldCharType="begin"/>
      </w:r>
      <w:r>
        <w:rPr>
          <w:rFonts w:hint="eastAsia"/>
        </w:rPr>
        <w:instrText xml:space="preserve"> PAGEREF _Toc20709 \h </w:instrText>
      </w:r>
      <w:r>
        <w:rPr>
          <w:rFonts w:hint="eastAsia"/>
        </w:rPr>
        <w:fldChar w:fldCharType="separate"/>
      </w:r>
      <w:r>
        <w:rPr>
          <w:rFonts w:hint="eastAsia"/>
        </w:rPr>
        <w:t>28</w:t>
      </w:r>
      <w:r>
        <w:rPr>
          <w:rFonts w:hint="eastAsia"/>
        </w:rPr>
        <w:fldChar w:fldCharType="end"/>
      </w:r>
      <w:r>
        <w:rPr>
          <w:rFonts w:hint="eastAsia"/>
        </w:rPr>
        <w:fldChar w:fldCharType="end"/>
      </w:r>
    </w:p>
    <w:p w14:paraId="2506466B">
      <w:pPr>
        <w:pStyle w:val="20"/>
        <w:tabs>
          <w:tab w:val="right" w:leader="dot" w:pos="9628"/>
        </w:tabs>
        <w:rPr>
          <w:rFonts w:hint="eastAsia"/>
        </w:rPr>
      </w:pPr>
      <w:r>
        <w:rPr>
          <w:rFonts w:hint="eastAsia"/>
        </w:rPr>
        <w:fldChar w:fldCharType="begin"/>
      </w:r>
      <w:r>
        <w:rPr>
          <w:rFonts w:hint="eastAsia"/>
        </w:rPr>
        <w:instrText xml:space="preserve"> HYPERLINK \l _Toc716 </w:instrText>
      </w:r>
      <w:r>
        <w:rPr>
          <w:rFonts w:hint="eastAsia"/>
        </w:rPr>
        <w:fldChar w:fldCharType="separate"/>
      </w:r>
      <w:r>
        <w:rPr>
          <w:rFonts w:hint="eastAsia"/>
        </w:rPr>
        <w:t>附录F（资料性）赛事活动风险评估报告</w:t>
      </w:r>
      <w:r>
        <w:rPr>
          <w:rFonts w:hint="eastAsia"/>
          <w:lang w:val="en-US" w:eastAsia="zh-CN"/>
        </w:rPr>
        <w:t>文件示例</w:t>
      </w:r>
      <w:r>
        <w:rPr>
          <w:rFonts w:hint="eastAsia"/>
        </w:rPr>
        <w:tab/>
      </w:r>
      <w:r>
        <w:rPr>
          <w:rFonts w:hint="eastAsia"/>
        </w:rPr>
        <w:fldChar w:fldCharType="begin"/>
      </w:r>
      <w:r>
        <w:rPr>
          <w:rFonts w:hint="eastAsia"/>
        </w:rPr>
        <w:instrText xml:space="preserve"> PAGEREF _Toc716 \h </w:instrText>
      </w:r>
      <w:r>
        <w:rPr>
          <w:rFonts w:hint="eastAsia"/>
        </w:rPr>
        <w:fldChar w:fldCharType="separate"/>
      </w:r>
      <w:r>
        <w:rPr>
          <w:rFonts w:hint="eastAsia"/>
        </w:rPr>
        <w:t>31</w:t>
      </w:r>
      <w:r>
        <w:rPr>
          <w:rFonts w:hint="eastAsia"/>
        </w:rPr>
        <w:fldChar w:fldCharType="end"/>
      </w:r>
      <w:r>
        <w:rPr>
          <w:rFonts w:hint="eastAsia"/>
        </w:rPr>
        <w:fldChar w:fldCharType="end"/>
      </w:r>
    </w:p>
    <w:p w14:paraId="7A94FF52">
      <w:pPr>
        <w:pStyle w:val="20"/>
        <w:tabs>
          <w:tab w:val="right" w:leader="dot" w:pos="9628"/>
        </w:tabs>
        <w:rPr>
          <w:rFonts w:hint="eastAsia"/>
        </w:rPr>
      </w:pPr>
      <w:r>
        <w:rPr>
          <w:rFonts w:hint="eastAsia"/>
        </w:rPr>
        <w:fldChar w:fldCharType="begin"/>
      </w:r>
      <w:r>
        <w:rPr>
          <w:rFonts w:hint="eastAsia"/>
        </w:rPr>
        <w:instrText xml:space="preserve"> HYPERLINK \l _Toc2950 </w:instrText>
      </w:r>
      <w:r>
        <w:rPr>
          <w:rFonts w:hint="eastAsia"/>
        </w:rPr>
        <w:fldChar w:fldCharType="separate"/>
      </w:r>
      <w:r>
        <w:rPr>
          <w:rFonts w:hint="eastAsia"/>
        </w:rPr>
        <w:t>附录G（资料性）</w:t>
      </w:r>
      <w:r>
        <w:rPr>
          <w:rFonts w:hint="eastAsia"/>
          <w:lang w:val="en-US" w:eastAsia="zh-CN"/>
        </w:rPr>
        <w:t>医疗保障及救护方案文件示例</w:t>
      </w:r>
      <w:r>
        <w:rPr>
          <w:rFonts w:hint="eastAsia"/>
        </w:rPr>
        <w:tab/>
      </w:r>
      <w:r>
        <w:rPr>
          <w:rFonts w:hint="eastAsia"/>
        </w:rPr>
        <w:fldChar w:fldCharType="begin"/>
      </w:r>
      <w:r>
        <w:rPr>
          <w:rFonts w:hint="eastAsia"/>
        </w:rPr>
        <w:instrText xml:space="preserve"> PAGEREF _Toc2950 \h </w:instrText>
      </w:r>
      <w:r>
        <w:rPr>
          <w:rFonts w:hint="eastAsia"/>
        </w:rPr>
        <w:fldChar w:fldCharType="separate"/>
      </w:r>
      <w:r>
        <w:rPr>
          <w:rFonts w:hint="eastAsia"/>
        </w:rPr>
        <w:t>33</w:t>
      </w:r>
      <w:r>
        <w:rPr>
          <w:rFonts w:hint="eastAsia"/>
        </w:rPr>
        <w:fldChar w:fldCharType="end"/>
      </w:r>
      <w:r>
        <w:rPr>
          <w:rFonts w:hint="eastAsia"/>
        </w:rPr>
        <w:fldChar w:fldCharType="end"/>
      </w:r>
    </w:p>
    <w:p w14:paraId="40AA3A0B">
      <w:pPr>
        <w:pStyle w:val="20"/>
        <w:tabs>
          <w:tab w:val="right" w:leader="dot" w:pos="9628"/>
        </w:tabs>
        <w:rPr>
          <w:rFonts w:hint="eastAsia"/>
        </w:rPr>
      </w:pPr>
      <w:r>
        <w:rPr>
          <w:rFonts w:hint="eastAsia"/>
        </w:rPr>
        <w:fldChar w:fldCharType="begin"/>
      </w:r>
      <w:r>
        <w:rPr>
          <w:rFonts w:hint="eastAsia"/>
        </w:rPr>
        <w:instrText xml:space="preserve"> HYPERLINK \l _Toc27383 </w:instrText>
      </w:r>
      <w:r>
        <w:rPr>
          <w:rFonts w:hint="eastAsia"/>
        </w:rPr>
        <w:fldChar w:fldCharType="separate"/>
      </w:r>
      <w:r>
        <w:rPr>
          <w:rFonts w:hint="eastAsia"/>
        </w:rPr>
        <w:t>附录H（资料性）全民健身赛事活动安全生产重大事故安全隐患清单</w:t>
      </w:r>
      <w:r>
        <w:rPr>
          <w:rFonts w:hint="eastAsia"/>
        </w:rPr>
        <w:tab/>
      </w:r>
      <w:r>
        <w:rPr>
          <w:rFonts w:hint="eastAsia"/>
        </w:rPr>
        <w:fldChar w:fldCharType="begin"/>
      </w:r>
      <w:r>
        <w:rPr>
          <w:rFonts w:hint="eastAsia"/>
        </w:rPr>
        <w:instrText xml:space="preserve"> PAGEREF _Toc27383 \h </w:instrText>
      </w:r>
      <w:r>
        <w:rPr>
          <w:rFonts w:hint="eastAsia"/>
        </w:rPr>
        <w:fldChar w:fldCharType="separate"/>
      </w:r>
      <w:r>
        <w:rPr>
          <w:rFonts w:hint="eastAsia"/>
        </w:rPr>
        <w:t>34</w:t>
      </w:r>
      <w:r>
        <w:rPr>
          <w:rFonts w:hint="eastAsia"/>
        </w:rPr>
        <w:fldChar w:fldCharType="end"/>
      </w:r>
      <w:r>
        <w:rPr>
          <w:rFonts w:hint="eastAsia"/>
        </w:rPr>
        <w:fldChar w:fldCharType="end"/>
      </w:r>
    </w:p>
    <w:p w14:paraId="44AC91C7">
      <w:pPr>
        <w:pStyle w:val="20"/>
        <w:tabs>
          <w:tab w:val="right" w:leader="dot" w:pos="9628"/>
        </w:tabs>
        <w:rPr>
          <w:rFonts w:hint="eastAsia"/>
        </w:rPr>
      </w:pPr>
      <w:r>
        <w:rPr>
          <w:rFonts w:hint="eastAsia"/>
        </w:rPr>
        <w:fldChar w:fldCharType="begin"/>
      </w:r>
      <w:r>
        <w:rPr>
          <w:rFonts w:hint="eastAsia"/>
        </w:rPr>
        <w:instrText xml:space="preserve"> HYPERLINK \l _Toc8440 </w:instrText>
      </w:r>
      <w:r>
        <w:rPr>
          <w:rFonts w:hint="eastAsia"/>
        </w:rPr>
        <w:fldChar w:fldCharType="separate"/>
      </w:r>
      <w:r>
        <w:rPr>
          <w:rFonts w:hint="eastAsia"/>
        </w:rPr>
        <w:t>附录I（资料性）</w:t>
      </w:r>
      <w:r>
        <w:rPr>
          <w:rFonts w:hint="eastAsia"/>
          <w:lang w:val="en-US" w:eastAsia="zh-CN"/>
        </w:rPr>
        <w:t>赛事活动总结文件示例</w:t>
      </w:r>
      <w:r>
        <w:rPr>
          <w:rFonts w:hint="eastAsia"/>
        </w:rPr>
        <w:tab/>
      </w:r>
      <w:r>
        <w:rPr>
          <w:rFonts w:hint="eastAsia"/>
        </w:rPr>
        <w:fldChar w:fldCharType="begin"/>
      </w:r>
      <w:r>
        <w:rPr>
          <w:rFonts w:hint="eastAsia"/>
        </w:rPr>
        <w:instrText xml:space="preserve"> PAGEREF _Toc8440 \h </w:instrText>
      </w:r>
      <w:r>
        <w:rPr>
          <w:rFonts w:hint="eastAsia"/>
        </w:rPr>
        <w:fldChar w:fldCharType="separate"/>
      </w:r>
      <w:r>
        <w:rPr>
          <w:rFonts w:hint="eastAsia"/>
        </w:rPr>
        <w:t>35</w:t>
      </w:r>
      <w:r>
        <w:rPr>
          <w:rFonts w:hint="eastAsia"/>
        </w:rPr>
        <w:fldChar w:fldCharType="end"/>
      </w:r>
      <w:r>
        <w:rPr>
          <w:rFonts w:hint="eastAsia"/>
        </w:rPr>
        <w:fldChar w:fldCharType="end"/>
      </w:r>
    </w:p>
    <w:p w14:paraId="4E3584D1">
      <w:pPr>
        <w:pStyle w:val="20"/>
        <w:tabs>
          <w:tab w:val="right" w:leader="dot" w:pos="9628"/>
        </w:tabs>
        <w:rPr>
          <w:rFonts w:hint="eastAsia"/>
        </w:rPr>
      </w:pPr>
      <w:r>
        <w:rPr>
          <w:rFonts w:hint="eastAsia"/>
        </w:rPr>
        <w:fldChar w:fldCharType="begin"/>
      </w:r>
      <w:r>
        <w:rPr>
          <w:rFonts w:hint="eastAsia"/>
        </w:rPr>
        <w:instrText xml:space="preserve"> HYPERLINK \l _Toc32359 </w:instrText>
      </w:r>
      <w:r>
        <w:rPr>
          <w:rFonts w:hint="eastAsia"/>
        </w:rPr>
        <w:fldChar w:fldCharType="separate"/>
      </w:r>
      <w:r>
        <w:rPr>
          <w:rFonts w:hint="eastAsia"/>
        </w:rPr>
        <w:t>参考文献</w:t>
      </w:r>
      <w:r>
        <w:rPr>
          <w:rFonts w:hint="eastAsia"/>
        </w:rPr>
        <w:tab/>
      </w:r>
      <w:r>
        <w:rPr>
          <w:rFonts w:hint="eastAsia"/>
        </w:rPr>
        <w:fldChar w:fldCharType="begin"/>
      </w:r>
      <w:r>
        <w:rPr>
          <w:rFonts w:hint="eastAsia"/>
        </w:rPr>
        <w:instrText xml:space="preserve"> PAGEREF _Toc32359 \h </w:instrText>
      </w:r>
      <w:r>
        <w:rPr>
          <w:rFonts w:hint="eastAsia"/>
        </w:rPr>
        <w:fldChar w:fldCharType="separate"/>
      </w:r>
      <w:r>
        <w:rPr>
          <w:rFonts w:hint="eastAsia"/>
        </w:rPr>
        <w:t>36</w:t>
      </w:r>
      <w:r>
        <w:rPr>
          <w:rFonts w:hint="eastAsia"/>
        </w:rPr>
        <w:fldChar w:fldCharType="end"/>
      </w:r>
      <w:r>
        <w:rPr>
          <w:rFonts w:hint="eastAsia"/>
        </w:rPr>
        <w:fldChar w:fldCharType="end"/>
      </w:r>
    </w:p>
    <w:p w14:paraId="28B5DE72">
      <w:pPr>
        <w:pStyle w:val="20"/>
        <w:tabs>
          <w:tab w:val="right" w:leader="dot" w:pos="9628"/>
        </w:tabs>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7"/>
    <w:p w14:paraId="5C9AFDDB">
      <w:pPr>
        <w:pStyle w:val="94"/>
        <w:spacing w:before="900" w:after="468"/>
      </w:pPr>
      <w:bookmarkStart w:id="20" w:name="_Toc19079"/>
      <w:bookmarkStart w:id="21" w:name="BookMark2"/>
      <w:r>
        <w:rPr>
          <w:spacing w:val="320"/>
        </w:rPr>
        <w:t>前</w:t>
      </w:r>
      <w:r>
        <w:t>言</w:t>
      </w:r>
      <w:bookmarkEnd w:id="18"/>
      <w:bookmarkEnd w:id="19"/>
      <w:bookmarkEnd w:id="20"/>
    </w:p>
    <w:p w14:paraId="1B79DFDE">
      <w:pPr>
        <w:pStyle w:val="61"/>
        <w:ind w:firstLine="420"/>
      </w:pPr>
      <w:r>
        <w:rPr>
          <w:rFonts w:hint="eastAsia"/>
        </w:rPr>
        <w:t>本文件按照GB/T 1.1—2020《标准化工作导则  第1部分：标准化文件的结构和起草规则》的规定起草。</w:t>
      </w:r>
    </w:p>
    <w:p w14:paraId="66C93F80">
      <w:pPr>
        <w:pStyle w:val="61"/>
        <w:ind w:firstLine="420"/>
      </w:pPr>
      <w:r>
        <w:rPr>
          <w:rFonts w:hint="eastAsia"/>
        </w:rPr>
        <w:t>请注意本文件的某些内容可能涉及专利。本文件的发布机构不承担识别这些专利的责任。</w:t>
      </w:r>
    </w:p>
    <w:p w14:paraId="1CC96A1D">
      <w:pPr>
        <w:pStyle w:val="61"/>
        <w:ind w:firstLine="420"/>
      </w:pPr>
      <w:r>
        <w:rPr>
          <w:rFonts w:hint="eastAsia"/>
        </w:rPr>
        <w:t>本文件由广东省体育局提出并归口。</w:t>
      </w:r>
    </w:p>
    <w:p w14:paraId="1B3DFCDC">
      <w:pPr>
        <w:pStyle w:val="61"/>
        <w:ind w:firstLine="420"/>
      </w:pPr>
      <w:r>
        <w:rPr>
          <w:rFonts w:hint="eastAsia"/>
        </w:rPr>
        <w:t>本文件起草单位：广东省体育局、广东省社会体育和训练竞赛中心、北京华安联合认证检测中心有限公司、广东省体育科学研究所、广州体育学院。</w:t>
      </w:r>
    </w:p>
    <w:p w14:paraId="230291D8">
      <w:pPr>
        <w:pStyle w:val="61"/>
        <w:ind w:firstLine="420"/>
      </w:pPr>
      <w:r>
        <w:rPr>
          <w:rFonts w:hint="eastAsia"/>
        </w:rPr>
        <w:t>本文件主要起草人：</w:t>
      </w:r>
      <w:r>
        <w:t>XXX</w:t>
      </w:r>
      <w:r>
        <w:rPr>
          <w:rFonts w:hint="eastAsia"/>
        </w:rPr>
        <w:t>。</w:t>
      </w:r>
    </w:p>
    <w:p w14:paraId="0BB4B1DF">
      <w:pPr>
        <w:pStyle w:val="61"/>
        <w:ind w:firstLine="420"/>
      </w:pPr>
      <w:r>
        <w:rPr>
          <w:rFonts w:hint="eastAsia"/>
        </w:rPr>
        <w:t>本文件为首次发布。</w:t>
      </w:r>
    </w:p>
    <w:p w14:paraId="5D9D09C6">
      <w:pPr>
        <w:pStyle w:val="61"/>
        <w:ind w:firstLine="420"/>
        <w:sectPr>
          <w:pgSz w:w="11906" w:h="16838"/>
          <w:pgMar w:top="1928" w:right="1134" w:bottom="1134" w:left="1134" w:header="1418" w:footer="1134" w:gutter="284"/>
          <w:pgNumType w:fmt="upperRoman"/>
          <w:cols w:space="425" w:num="1"/>
          <w:formProt w:val="0"/>
          <w:docGrid w:type="lines" w:linePitch="312" w:charSpace="0"/>
        </w:sectPr>
      </w:pPr>
    </w:p>
    <w:bookmarkEnd w:id="21"/>
    <w:p w14:paraId="50DB2BF7">
      <w:pPr>
        <w:spacing w:line="20" w:lineRule="exact"/>
        <w:jc w:val="center"/>
        <w:rPr>
          <w:rFonts w:ascii="黑体" w:hAnsi="黑体" w:eastAsia="黑体"/>
          <w:sz w:val="32"/>
          <w:szCs w:val="32"/>
        </w:rPr>
      </w:pPr>
      <w:bookmarkStart w:id="22" w:name="BookMark4"/>
    </w:p>
    <w:p w14:paraId="1C8CB7C1">
      <w:pPr>
        <w:spacing w:line="20" w:lineRule="exact"/>
        <w:jc w:val="center"/>
        <w:rPr>
          <w:rFonts w:ascii="黑体" w:hAnsi="黑体" w:eastAsia="黑体"/>
          <w:sz w:val="32"/>
          <w:szCs w:val="32"/>
        </w:rPr>
      </w:pPr>
    </w:p>
    <w:sdt>
      <w:sdtPr>
        <w:tag w:val="NEW_STAND_NAME"/>
        <w:id w:val="595910757"/>
        <w:lock w:val="sdtLocked"/>
        <w:placeholder>
          <w:docPart w:val="062854216C28422FB3585625FEE508E2"/>
        </w:placeholder>
      </w:sdtPr>
      <w:sdtContent>
        <w:p w14:paraId="22CFCAF8">
          <w:pPr>
            <w:pStyle w:val="182"/>
            <w:spacing w:before="3" w:beforeLines="1" w:after="686" w:afterLines="220"/>
          </w:pPr>
          <w:bookmarkStart w:id="23" w:name="NEW_STAND_NAME"/>
          <w:r>
            <w:rPr>
              <w:rFonts w:hint="eastAsia"/>
            </w:rPr>
            <w:t>全民健身赛事活动安全技术规范</w:t>
          </w:r>
        </w:p>
      </w:sdtContent>
    </w:sdt>
    <w:bookmarkEnd w:id="23"/>
    <w:p w14:paraId="3A981C7C">
      <w:pPr>
        <w:pStyle w:val="109"/>
        <w:spacing w:before="312" w:after="312"/>
      </w:pPr>
      <w:bookmarkStart w:id="24" w:name="_Toc24884211"/>
      <w:bookmarkStart w:id="25" w:name="_Toc97191423"/>
      <w:bookmarkStart w:id="26" w:name="_Toc26986530"/>
      <w:bookmarkStart w:id="27" w:name="_Toc26718930"/>
      <w:bookmarkStart w:id="28" w:name="_Toc24884218"/>
      <w:bookmarkStart w:id="29" w:name="_Toc139621277"/>
      <w:bookmarkStart w:id="30" w:name="_Toc17233333"/>
      <w:bookmarkStart w:id="31" w:name="_Toc26648465"/>
      <w:bookmarkStart w:id="32" w:name="_Toc17233325"/>
      <w:bookmarkStart w:id="33" w:name="_Toc26986771"/>
      <w:bookmarkStart w:id="34" w:name="_Toc2817"/>
      <w:bookmarkStart w:id="35" w:name="_Toc139621256"/>
      <w:r>
        <w:rPr>
          <w:rFonts w:hint="eastAsia"/>
        </w:rPr>
        <w:t>范围</w:t>
      </w:r>
      <w:bookmarkEnd w:id="24"/>
      <w:bookmarkEnd w:id="25"/>
      <w:bookmarkEnd w:id="26"/>
      <w:bookmarkEnd w:id="27"/>
      <w:bookmarkEnd w:id="28"/>
      <w:bookmarkEnd w:id="29"/>
      <w:bookmarkEnd w:id="30"/>
      <w:bookmarkEnd w:id="31"/>
      <w:bookmarkEnd w:id="32"/>
      <w:bookmarkEnd w:id="33"/>
      <w:bookmarkEnd w:id="34"/>
      <w:bookmarkEnd w:id="35"/>
    </w:p>
    <w:p w14:paraId="2D9D4300">
      <w:pPr>
        <w:pStyle w:val="61"/>
        <w:ind w:firstLine="420"/>
      </w:pPr>
      <w:bookmarkStart w:id="36" w:name="_Toc26648466"/>
      <w:bookmarkStart w:id="37" w:name="_Toc17233326"/>
      <w:bookmarkStart w:id="38" w:name="_Toc17233334"/>
      <w:bookmarkStart w:id="39" w:name="_Toc24884212"/>
      <w:bookmarkStart w:id="40" w:name="_Toc24884219"/>
      <w:r>
        <w:rPr>
          <w:rFonts w:hint="eastAsia"/>
        </w:rPr>
        <w:t>本文件规定了全民健身赛事活动</w:t>
      </w:r>
      <w:r>
        <w:rPr>
          <w:rFonts w:hint="eastAsia"/>
          <w:lang w:val="en-US" w:eastAsia="zh-CN"/>
        </w:rPr>
        <w:t>的</w:t>
      </w:r>
      <w:r>
        <w:rPr>
          <w:rFonts w:hint="eastAsia"/>
        </w:rPr>
        <w:t>赛事筹备、安全保障、应急处置、赛事活动总结、赛事活动监管的相关安全要求。</w:t>
      </w:r>
    </w:p>
    <w:p w14:paraId="5710DEE2">
      <w:pPr>
        <w:pStyle w:val="61"/>
        <w:ind w:firstLine="420"/>
      </w:pPr>
      <w:r>
        <w:rPr>
          <w:rFonts w:hint="eastAsia"/>
        </w:rPr>
        <w:t>本文件适用于广东省行政区域内开展的全民健身赛事活动，其他赛事可参照执行。</w:t>
      </w:r>
    </w:p>
    <w:p w14:paraId="76BB971B">
      <w:pPr>
        <w:pStyle w:val="109"/>
        <w:spacing w:before="312" w:after="312"/>
      </w:pPr>
      <w:bookmarkStart w:id="41" w:name="_Toc26986772"/>
      <w:bookmarkStart w:id="42" w:name="_Toc26718931"/>
      <w:bookmarkStart w:id="43" w:name="_Toc23664"/>
      <w:bookmarkStart w:id="44" w:name="_Toc26986531"/>
      <w:bookmarkStart w:id="45" w:name="_Toc97191424"/>
      <w:bookmarkStart w:id="46" w:name="_Toc139621278"/>
      <w:bookmarkStart w:id="47" w:name="_Toc139621257"/>
      <w:r>
        <w:rPr>
          <w:rFonts w:hint="eastAsia"/>
        </w:rPr>
        <w:t>规范性引用文件</w:t>
      </w:r>
      <w:bookmarkEnd w:id="36"/>
      <w:bookmarkEnd w:id="37"/>
      <w:bookmarkEnd w:id="38"/>
      <w:bookmarkEnd w:id="39"/>
      <w:bookmarkEnd w:id="40"/>
      <w:bookmarkEnd w:id="41"/>
      <w:bookmarkEnd w:id="42"/>
      <w:bookmarkEnd w:id="43"/>
      <w:bookmarkEnd w:id="44"/>
      <w:bookmarkEnd w:id="45"/>
      <w:bookmarkEnd w:id="46"/>
      <w:bookmarkEnd w:id="47"/>
      <w:r>
        <w:rPr>
          <w:rFonts w:hint="eastAsia"/>
        </w:rPr>
        <w:t xml:space="preserve"> </w:t>
      </w:r>
      <w:r>
        <w:t xml:space="preserve">                 </w:t>
      </w:r>
    </w:p>
    <w:sdt>
      <w:sdtPr>
        <w:rPr>
          <w:rFonts w:hint="eastAsia"/>
        </w:rPr>
        <w:id w:val="715848253"/>
        <w:placeholder>
          <w:docPart w:val="953481B7926B4E049F938077902EE6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3020EE2">
          <w:pPr>
            <w:pStyle w:val="6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AE491F3">
      <w:pPr>
        <w:pStyle w:val="61"/>
        <w:ind w:firstLine="420"/>
        <w:rPr>
          <w:rFonts w:hint="default" w:eastAsia="宋体"/>
          <w:color w:val="auto"/>
          <w:lang w:val="en-US" w:eastAsia="zh-CN"/>
        </w:rPr>
      </w:pPr>
      <w:r>
        <w:rPr>
          <w:rFonts w:hint="eastAsia"/>
          <w:color w:val="auto"/>
        </w:rPr>
        <w:t>GB/T 33170.</w:t>
      </w:r>
      <w:r>
        <w:rPr>
          <w:rFonts w:hint="eastAsia"/>
          <w:color w:val="auto"/>
          <w:lang w:val="en-US" w:eastAsia="zh-CN"/>
        </w:rPr>
        <w:t xml:space="preserve">3  </w:t>
      </w:r>
      <w:r>
        <w:rPr>
          <w:rFonts w:hint="eastAsia"/>
          <w:color w:val="auto"/>
        </w:rPr>
        <w:t>大型活动安全要求 第</w:t>
      </w:r>
      <w:r>
        <w:rPr>
          <w:rFonts w:hint="eastAsia"/>
          <w:color w:val="auto"/>
          <w:lang w:val="en-US" w:eastAsia="zh-CN"/>
        </w:rPr>
        <w:t>3</w:t>
      </w:r>
      <w:r>
        <w:rPr>
          <w:rFonts w:hint="eastAsia"/>
          <w:color w:val="auto"/>
        </w:rPr>
        <w:t>部分：</w:t>
      </w:r>
      <w:r>
        <w:rPr>
          <w:rFonts w:hint="eastAsia"/>
          <w:color w:val="auto"/>
          <w:lang w:val="en-US" w:eastAsia="zh-CN"/>
        </w:rPr>
        <w:t>场地布局和安全导向标识</w:t>
      </w:r>
    </w:p>
    <w:p w14:paraId="2E7F54D1">
      <w:pPr>
        <w:pStyle w:val="61"/>
        <w:ind w:firstLine="420"/>
      </w:pPr>
      <w:r>
        <w:rPr>
          <w:rFonts w:hint="eastAsia"/>
        </w:rPr>
        <w:t>GB/T 33170.4  大型活动安全要求 第4部分：临建设施指南</w:t>
      </w:r>
    </w:p>
    <w:p w14:paraId="6AF38FFD">
      <w:pPr>
        <w:pStyle w:val="61"/>
        <w:ind w:firstLine="420"/>
      </w:pPr>
      <w:r>
        <w:rPr>
          <w:rFonts w:hint="eastAsia"/>
        </w:rPr>
        <w:t>GB 50016</w:t>
      </w:r>
      <w:r>
        <w:t xml:space="preserve">  </w:t>
      </w:r>
      <w:r>
        <w:rPr>
          <w:rFonts w:hint="eastAsia"/>
        </w:rPr>
        <w:t>建筑设计防火规范</w:t>
      </w:r>
    </w:p>
    <w:p w14:paraId="01F10695">
      <w:pPr>
        <w:pStyle w:val="61"/>
        <w:ind w:firstLine="420"/>
        <w:rPr>
          <w:rFonts w:hint="eastAsia"/>
        </w:rPr>
      </w:pPr>
      <w:bookmarkStart w:id="48" w:name="_Hlk146548242"/>
      <w:r>
        <w:rPr>
          <w:rFonts w:hint="eastAsia"/>
        </w:rPr>
        <w:t>T</w:t>
      </w:r>
      <w:r>
        <w:t xml:space="preserve">Y/T 1105 </w:t>
      </w:r>
      <w:r>
        <w:rPr>
          <w:rFonts w:hint="eastAsia"/>
        </w:rPr>
        <w:t xml:space="preserve"> 群众体育赛事活动安全评估技术导则</w:t>
      </w:r>
    </w:p>
    <w:p w14:paraId="32C9394E">
      <w:pPr>
        <w:pStyle w:val="61"/>
        <w:ind w:firstLine="420"/>
        <w:rPr>
          <w:rFonts w:hint="eastAsia"/>
          <w:color w:val="auto"/>
          <w:lang w:val="en-US" w:eastAsia="zh-CN"/>
        </w:rPr>
      </w:pPr>
      <w:r>
        <w:rPr>
          <w:rFonts w:hint="eastAsia"/>
          <w:color w:val="auto"/>
          <w:lang w:val="en-US" w:eastAsia="zh-CN"/>
        </w:rPr>
        <w:t>JCJ 153 体育场馆照明设计及检测标准</w:t>
      </w:r>
    </w:p>
    <w:bookmarkEnd w:id="48"/>
    <w:p w14:paraId="2D7C87BE">
      <w:pPr>
        <w:pStyle w:val="109"/>
        <w:spacing w:before="312" w:after="312"/>
      </w:pPr>
      <w:bookmarkStart w:id="49" w:name="_Toc144384093"/>
      <w:bookmarkEnd w:id="49"/>
      <w:bookmarkStart w:id="50" w:name="_Toc146559987"/>
      <w:bookmarkEnd w:id="50"/>
      <w:bookmarkStart w:id="51" w:name="_Toc146549444"/>
      <w:bookmarkEnd w:id="51"/>
      <w:bookmarkStart w:id="52" w:name="_Toc139621258"/>
      <w:bookmarkStart w:id="53" w:name="_Toc139621279"/>
      <w:bookmarkStart w:id="54" w:name="_Toc24829"/>
      <w:bookmarkStart w:id="55" w:name="_Toc97191425"/>
      <w:r>
        <w:rPr>
          <w:rFonts w:hint="eastAsia"/>
          <w:szCs w:val="21"/>
        </w:rPr>
        <w:t>术语和定义</w:t>
      </w:r>
      <w:bookmarkEnd w:id="52"/>
      <w:bookmarkEnd w:id="53"/>
      <w:bookmarkEnd w:id="54"/>
      <w:bookmarkEnd w:id="55"/>
    </w:p>
    <w:sdt>
      <w:sdtPr>
        <w:rPr>
          <w:rFonts w:hint="eastAsia"/>
        </w:rPr>
        <w:id w:val="-1909835108"/>
        <w:placeholder>
          <w:docPart w:val="D6B26D25F0724F2BA2678263072398E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328C732F">
          <w:pPr>
            <w:pStyle w:val="61"/>
            <w:ind w:firstLine="420"/>
          </w:pPr>
          <w:bookmarkStart w:id="56" w:name="_Toc26986532"/>
          <w:bookmarkEnd w:id="56"/>
          <w:r>
            <w:rPr>
              <w:rFonts w:hint="eastAsia"/>
            </w:rPr>
            <w:t>下列术语和定义适用于本文件。</w:t>
          </w:r>
        </w:p>
      </w:sdtContent>
    </w:sdt>
    <w:p w14:paraId="6AD8FD0C">
      <w:pPr>
        <w:pStyle w:val="228"/>
        <w:ind w:left="420" w:hanging="420" w:hangingChars="200"/>
        <w:rPr>
          <w:rFonts w:ascii="黑体" w:hAnsi="黑体" w:eastAsia="黑体"/>
          <w:highlight w:val="none"/>
        </w:rPr>
      </w:pPr>
      <w:r>
        <w:rPr>
          <w:rFonts w:ascii="黑体" w:hAnsi="黑体" w:eastAsia="黑体"/>
          <w:highlight w:val="none"/>
        </w:rPr>
        <w:br w:type="textWrapping"/>
      </w:r>
      <w:r>
        <w:rPr>
          <w:rFonts w:hint="eastAsia" w:ascii="黑体" w:hAnsi="黑体" w:eastAsia="黑体"/>
          <w:highlight w:val="none"/>
        </w:rPr>
        <w:t>全民健身赛事活动</w:t>
      </w:r>
      <w:r>
        <w:rPr>
          <w:rFonts w:ascii="黑体" w:hAnsi="黑体" w:eastAsia="黑体"/>
          <w:highlight w:val="none"/>
        </w:rPr>
        <w:t xml:space="preserve">  </w:t>
      </w:r>
      <w:r>
        <w:rPr>
          <w:rFonts w:ascii="Times New Roman" w:eastAsia="黑体"/>
          <w:highlight w:val="none"/>
        </w:rPr>
        <w:t>national fitness competition</w:t>
      </w:r>
    </w:p>
    <w:p w14:paraId="198A07DC">
      <w:pPr>
        <w:pStyle w:val="61"/>
        <w:ind w:firstLine="420"/>
        <w:rPr>
          <w:rFonts w:hint="default"/>
          <w:color w:val="auto"/>
          <w:highlight w:val="none"/>
          <w:lang w:val="en-US" w:eastAsia="zh-CN"/>
        </w:rPr>
      </w:pPr>
      <w:r>
        <w:rPr>
          <w:rFonts w:hint="eastAsia"/>
          <w:color w:val="auto"/>
          <w:highlight w:val="none"/>
          <w:lang w:val="en-US" w:eastAsia="zh-CN"/>
        </w:rPr>
        <w:t>以体育运动项目为内容，以开展全民健身运动或丰富体育文化生活为目的，依法组织和举办的比赛或活动。</w:t>
      </w:r>
    </w:p>
    <w:p w14:paraId="651B749B">
      <w:pPr>
        <w:pStyle w:val="61"/>
        <w:ind w:firstLine="420"/>
        <w:rPr>
          <w:highlight w:val="none"/>
        </w:rPr>
      </w:pPr>
      <w:r>
        <w:rPr>
          <w:rFonts w:hint="eastAsia"/>
          <w:highlight w:val="none"/>
        </w:rPr>
        <w:t>[来源：T</w:t>
      </w:r>
      <w:r>
        <w:rPr>
          <w:highlight w:val="none"/>
        </w:rPr>
        <w:t>Y/T 1105</w:t>
      </w:r>
      <w:r>
        <w:rPr>
          <w:rFonts w:hint="eastAsia"/>
          <w:color w:val="auto"/>
          <w:highlight w:val="none"/>
          <w:lang w:eastAsia="zh-CN"/>
        </w:rPr>
        <w:t>—</w:t>
      </w:r>
      <w:r>
        <w:rPr>
          <w:rFonts w:hint="eastAsia"/>
          <w:color w:val="auto"/>
          <w:highlight w:val="none"/>
          <w:lang w:val="en-US" w:eastAsia="zh-CN"/>
        </w:rPr>
        <w:t>2023</w:t>
      </w:r>
      <w:r>
        <w:rPr>
          <w:rFonts w:hint="eastAsia"/>
          <w:highlight w:val="none"/>
          <w:lang w:val="en-US" w:eastAsia="zh-CN"/>
        </w:rPr>
        <w:t>，</w:t>
      </w:r>
      <w:r>
        <w:rPr>
          <w:highlight w:val="none"/>
        </w:rPr>
        <w:t xml:space="preserve"> 3.1 </w:t>
      </w:r>
      <w:r>
        <w:rPr>
          <w:rFonts w:hint="eastAsia"/>
          <w:highlight w:val="none"/>
        </w:rPr>
        <w:t>，有修改</w:t>
      </w:r>
      <w:r>
        <w:rPr>
          <w:highlight w:val="none"/>
        </w:rPr>
        <w:t>]</w:t>
      </w:r>
    </w:p>
    <w:p w14:paraId="74328076">
      <w:pPr>
        <w:pStyle w:val="228"/>
        <w:ind w:left="420" w:hanging="420" w:hangingChars="200"/>
        <w:rPr>
          <w:rFonts w:ascii="Times New Roman" w:eastAsia="黑体"/>
        </w:rPr>
      </w:pPr>
      <w:r>
        <w:rPr>
          <w:rFonts w:ascii="黑体" w:hAnsi="黑体" w:eastAsia="黑体"/>
        </w:rPr>
        <w:br w:type="textWrapping"/>
      </w:r>
      <w:r>
        <w:rPr>
          <w:rFonts w:hint="eastAsia" w:ascii="黑体" w:hAnsi="黑体" w:eastAsia="黑体"/>
        </w:rPr>
        <w:t>主办方</w:t>
      </w:r>
      <w:r>
        <w:rPr>
          <w:rFonts w:ascii="Times New Roman" w:eastAsia="黑体"/>
        </w:rPr>
        <w:t xml:space="preserve">  host</w:t>
      </w:r>
    </w:p>
    <w:p w14:paraId="171FDF6A">
      <w:pPr>
        <w:pStyle w:val="61"/>
        <w:ind w:firstLine="420"/>
        <w:rPr>
          <w:color w:val="auto"/>
        </w:rPr>
      </w:pPr>
      <w:r>
        <w:rPr>
          <w:rFonts w:hint="eastAsia"/>
        </w:rPr>
        <w:t>发起举办</w:t>
      </w:r>
      <w:r>
        <w:rPr>
          <w:rFonts w:hint="eastAsia"/>
          <w:color w:val="auto"/>
          <w:lang w:val="en-US" w:eastAsia="zh-CN"/>
        </w:rPr>
        <w:t>全民健身</w:t>
      </w:r>
      <w:r>
        <w:rPr>
          <w:rFonts w:hint="eastAsia"/>
          <w:color w:val="auto"/>
        </w:rPr>
        <w:t>赛事活动的自然人、法人和非法人组织。</w:t>
      </w:r>
    </w:p>
    <w:p w14:paraId="03A42F79">
      <w:pPr>
        <w:pStyle w:val="228"/>
        <w:ind w:left="420" w:hanging="420" w:hangingChars="200"/>
        <w:rPr>
          <w:rFonts w:ascii="黑体" w:hAnsi="黑体" w:eastAsia="黑体"/>
          <w:color w:val="auto"/>
        </w:rPr>
      </w:pPr>
      <w:r>
        <w:rPr>
          <w:rFonts w:ascii="黑体" w:hAnsi="黑体" w:eastAsia="黑体"/>
          <w:color w:val="auto"/>
        </w:rPr>
        <w:br w:type="textWrapping"/>
      </w:r>
      <w:r>
        <w:rPr>
          <w:rFonts w:hint="eastAsia" w:ascii="黑体" w:hAnsi="黑体" w:eastAsia="黑体"/>
          <w:color w:val="auto"/>
        </w:rPr>
        <w:t xml:space="preserve">承办方 </w:t>
      </w:r>
      <w:r>
        <w:rPr>
          <w:rFonts w:ascii="黑体" w:hAnsi="黑体" w:eastAsia="黑体"/>
          <w:color w:val="auto"/>
        </w:rPr>
        <w:t xml:space="preserve"> </w:t>
      </w:r>
      <w:r>
        <w:rPr>
          <w:rFonts w:ascii="Times New Roman"/>
          <w:color w:val="auto"/>
          <w:szCs w:val="21"/>
        </w:rPr>
        <w:t>organizer</w:t>
      </w:r>
    </w:p>
    <w:p w14:paraId="59513959">
      <w:pPr>
        <w:pStyle w:val="61"/>
        <w:ind w:firstLine="409" w:firstLineChars="195"/>
      </w:pPr>
      <w:r>
        <w:rPr>
          <w:rFonts w:hint="eastAsia"/>
          <w:color w:val="auto"/>
        </w:rPr>
        <w:t>具体负责筹备、实施</w:t>
      </w:r>
      <w:r>
        <w:rPr>
          <w:rFonts w:hint="eastAsia"/>
          <w:color w:val="auto"/>
          <w:lang w:val="en-US" w:eastAsia="zh-CN"/>
        </w:rPr>
        <w:t>全民健身</w:t>
      </w:r>
      <w:r>
        <w:rPr>
          <w:rFonts w:hint="eastAsia"/>
          <w:color w:val="auto"/>
        </w:rPr>
        <w:t>赛事</w:t>
      </w:r>
      <w:r>
        <w:rPr>
          <w:rFonts w:hint="eastAsia"/>
        </w:rPr>
        <w:t>活动的自然人、法人和非法人组织。</w:t>
      </w:r>
    </w:p>
    <w:p w14:paraId="57C17B9F">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协办方 </w:t>
      </w:r>
      <w:r>
        <w:rPr>
          <w:rFonts w:ascii="黑体" w:hAnsi="黑体" w:eastAsia="黑体"/>
        </w:rPr>
        <w:t xml:space="preserve"> </w:t>
      </w:r>
      <w:r>
        <w:rPr>
          <w:rFonts w:ascii="Times New Roman" w:eastAsia="黑体"/>
        </w:rPr>
        <w:t>sponsor</w:t>
      </w:r>
    </w:p>
    <w:p w14:paraId="5E4C8578">
      <w:pPr>
        <w:pStyle w:val="61"/>
        <w:ind w:firstLine="409" w:firstLineChars="195"/>
        <w:rPr>
          <w:rFonts w:hint="eastAsia"/>
        </w:rPr>
      </w:pPr>
      <w:r>
        <w:rPr>
          <w:rFonts w:hint="eastAsia"/>
        </w:rPr>
        <w:t>提供一定业务指导或者物质及人力支持、协</w:t>
      </w:r>
      <w:r>
        <w:rPr>
          <w:rFonts w:hint="eastAsia"/>
          <w:color w:val="auto"/>
        </w:rPr>
        <w:t>助举办</w:t>
      </w:r>
      <w:r>
        <w:rPr>
          <w:rFonts w:hint="eastAsia"/>
          <w:color w:val="auto"/>
          <w:lang w:val="en-US" w:eastAsia="zh-CN"/>
        </w:rPr>
        <w:t>全民健身</w:t>
      </w:r>
      <w:r>
        <w:rPr>
          <w:rFonts w:hint="eastAsia"/>
          <w:color w:val="auto"/>
        </w:rPr>
        <w:t>赛</w:t>
      </w:r>
      <w:r>
        <w:rPr>
          <w:rFonts w:hint="eastAsia"/>
        </w:rPr>
        <w:t>事活动的自然人、法人和非法人组织。</w:t>
      </w:r>
      <w:bookmarkStart w:id="57" w:name="_Toc139621259"/>
      <w:bookmarkStart w:id="58" w:name="_Toc139621280"/>
    </w:p>
    <w:p w14:paraId="34D01F79">
      <w:pPr>
        <w:pStyle w:val="228"/>
        <w:ind w:left="420" w:hanging="420" w:hangingChars="200"/>
        <w:rPr>
          <w:rFonts w:hint="default" w:ascii="黑体" w:hAnsi="黑体" w:eastAsia="黑体"/>
          <w:color w:val="FF0000"/>
          <w:lang w:val="en-US" w:eastAsia="zh-CN"/>
        </w:rPr>
      </w:pPr>
    </w:p>
    <w:p w14:paraId="77DF183E">
      <w:pPr>
        <w:pStyle w:val="228"/>
        <w:numPr>
          <w:ilvl w:val="2"/>
          <w:numId w:val="0"/>
        </w:numPr>
        <w:ind w:leftChars="-200" w:firstLine="840" w:firstLineChars="400"/>
        <w:rPr>
          <w:rFonts w:hint="default" w:ascii="黑体" w:hAnsi="黑体" w:eastAsia="黑体"/>
          <w:color w:val="auto"/>
          <w:lang w:val="en-US" w:eastAsia="zh-CN"/>
        </w:rPr>
      </w:pPr>
      <w:r>
        <w:rPr>
          <w:rFonts w:hint="default" w:ascii="黑体" w:hAnsi="黑体" w:eastAsia="黑体"/>
          <w:color w:val="auto"/>
          <w:lang w:val="en-US" w:eastAsia="zh-CN"/>
        </w:rPr>
        <w:t>赛事活动运营方  operational organization of sports events</w:t>
      </w:r>
    </w:p>
    <w:p w14:paraId="01CC0668">
      <w:pPr>
        <w:pStyle w:val="61"/>
        <w:ind w:firstLine="409" w:firstLineChars="195"/>
        <w:rPr>
          <w:rFonts w:hint="eastAsia"/>
          <w:color w:val="auto"/>
          <w:lang w:val="en-US" w:eastAsia="zh-CN"/>
        </w:rPr>
      </w:pPr>
      <w:r>
        <w:rPr>
          <w:rFonts w:hint="eastAsia"/>
          <w:color w:val="auto"/>
          <w:lang w:val="en-US" w:eastAsia="zh-CN"/>
        </w:rPr>
        <w:t>承担全民健身赛事活动筹备、组织、实施全流程或部分流程的自然人、法人和非法人组织。</w:t>
      </w:r>
    </w:p>
    <w:p w14:paraId="102617A0">
      <w:pPr>
        <w:pStyle w:val="61"/>
        <w:ind w:firstLine="351" w:firstLineChars="195"/>
        <w:rPr>
          <w:rFonts w:hint="eastAsia"/>
          <w:color w:val="auto"/>
          <w:sz w:val="18"/>
          <w:szCs w:val="18"/>
          <w:lang w:val="en-US" w:eastAsia="zh-CN"/>
        </w:rPr>
      </w:pPr>
      <w:r>
        <w:rPr>
          <w:rFonts w:hint="eastAsia" w:ascii="黑体" w:hAnsi="黑体" w:eastAsia="黑体" w:cs="黑体"/>
          <w:color w:val="auto"/>
          <w:sz w:val="18"/>
          <w:szCs w:val="18"/>
          <w:lang w:val="en-US" w:eastAsia="zh-CN"/>
        </w:rPr>
        <w:t>注：</w:t>
      </w:r>
      <w:r>
        <w:rPr>
          <w:rFonts w:hint="eastAsia"/>
          <w:color w:val="auto"/>
          <w:sz w:val="18"/>
          <w:szCs w:val="18"/>
          <w:lang w:val="en-US" w:eastAsia="zh-CN"/>
        </w:rPr>
        <w:t>全民健身赛事活动运营方包括主办方、承办方、协办方等。</w:t>
      </w:r>
    </w:p>
    <w:p w14:paraId="49C8AEC4">
      <w:pPr>
        <w:pStyle w:val="61"/>
        <w:ind w:firstLine="420" w:firstLineChars="0"/>
        <w:rPr>
          <w:rFonts w:hint="eastAsia"/>
          <w:color w:val="auto"/>
          <w:lang w:val="en-US" w:eastAsia="zh-CN"/>
        </w:rPr>
      </w:pPr>
      <w:r>
        <w:rPr>
          <w:rFonts w:hint="eastAsia"/>
          <w:color w:val="auto"/>
        </w:rPr>
        <w:t>[</w:t>
      </w:r>
      <w:r>
        <w:rPr>
          <w:rFonts w:hint="eastAsia"/>
          <w:color w:val="auto"/>
          <w:lang w:val="en-US" w:eastAsia="zh-CN"/>
        </w:rPr>
        <w:t>来源：TY/T 1106—2023,3.2，有修改</w:t>
      </w:r>
      <w:r>
        <w:rPr>
          <w:color w:val="auto"/>
        </w:rPr>
        <w:t>]</w:t>
      </w:r>
    </w:p>
    <w:bookmarkEnd w:id="57"/>
    <w:bookmarkEnd w:id="58"/>
    <w:p w14:paraId="368155F7">
      <w:pPr>
        <w:pStyle w:val="109"/>
        <w:spacing w:before="312" w:after="312"/>
      </w:pPr>
      <w:bookmarkStart w:id="59" w:name="_Toc139621282"/>
      <w:bookmarkStart w:id="60" w:name="_Toc5248"/>
      <w:r>
        <w:rPr>
          <w:rFonts w:hint="eastAsia"/>
        </w:rPr>
        <w:t>赛事筹备</w:t>
      </w:r>
      <w:bookmarkEnd w:id="59"/>
      <w:bookmarkEnd w:id="60"/>
    </w:p>
    <w:p w14:paraId="25B0E8C9">
      <w:pPr>
        <w:pStyle w:val="110"/>
        <w:spacing w:before="156" w:after="156"/>
        <w:rPr>
          <w:rFonts w:hint="eastAsia"/>
          <w:color w:val="auto"/>
          <w:lang w:val="en-US" w:eastAsia="zh-CN"/>
        </w:rPr>
      </w:pPr>
      <w:bookmarkStart w:id="61" w:name="_Toc29542"/>
      <w:r>
        <w:rPr>
          <w:rFonts w:hint="eastAsia"/>
          <w:color w:val="auto"/>
          <w:lang w:val="en-US" w:eastAsia="zh-CN"/>
        </w:rPr>
        <w:t>基本要求</w:t>
      </w:r>
      <w:bookmarkEnd w:id="61"/>
    </w:p>
    <w:p w14:paraId="3FEFCB46">
      <w:pPr>
        <w:pStyle w:val="170"/>
        <w:rPr>
          <w:rFonts w:hint="eastAsia"/>
          <w:color w:val="auto"/>
          <w:lang w:val="en-US" w:eastAsia="zh-CN"/>
        </w:rPr>
      </w:pPr>
      <w:r>
        <w:rPr>
          <w:rFonts w:hint="eastAsia"/>
          <w:color w:val="auto"/>
          <w:lang w:val="en-US" w:eastAsia="zh-CN"/>
        </w:rPr>
        <w:t>赛事活动运营方应依法在市场监管、税务、民政等部门登记注册，是能够承担法律责任的自然人、法人和非法人组织。</w:t>
      </w:r>
    </w:p>
    <w:p w14:paraId="6AB7DFEE">
      <w:pPr>
        <w:pStyle w:val="170"/>
        <w:rPr>
          <w:rFonts w:hint="eastAsia"/>
          <w:color w:val="auto"/>
          <w:lang w:val="en-US" w:eastAsia="zh-CN"/>
        </w:rPr>
      </w:pPr>
      <w:r>
        <w:rPr>
          <w:rFonts w:hint="eastAsia"/>
          <w:color w:val="auto"/>
          <w:lang w:val="en-US" w:eastAsia="zh-CN"/>
        </w:rPr>
        <w:t>赛事活动运营方3年内应无人员伤亡、食品安全等重大公共安全事故。</w:t>
      </w:r>
    </w:p>
    <w:p w14:paraId="42935E2B">
      <w:pPr>
        <w:pStyle w:val="170"/>
        <w:rPr>
          <w:rFonts w:hint="eastAsia"/>
          <w:color w:val="auto"/>
          <w:lang w:val="en-US" w:eastAsia="zh-CN"/>
        </w:rPr>
      </w:pPr>
      <w:r>
        <w:rPr>
          <w:rFonts w:hint="eastAsia"/>
          <w:color w:val="auto"/>
          <w:lang w:val="en-US" w:eastAsia="zh-CN"/>
        </w:rPr>
        <w:t>赛事活动运营方应遵守体育、公安、市场监管、卫生健康、交通运输、海事、无线电管理、外事等部门对于各级各类赛事活动的管理规定。</w:t>
      </w:r>
    </w:p>
    <w:p w14:paraId="336973C1">
      <w:pPr>
        <w:pStyle w:val="170"/>
        <w:rPr>
          <w:rFonts w:hint="eastAsia"/>
          <w:color w:val="FF0000"/>
          <w:lang w:val="en-US" w:eastAsia="zh-CN"/>
        </w:rPr>
      </w:pPr>
      <w:r>
        <w:rPr>
          <w:rFonts w:hint="eastAsia"/>
          <w:color w:val="auto"/>
          <w:lang w:val="en-US" w:eastAsia="zh-CN"/>
        </w:rPr>
        <w:t>从事全民健身体育赛事活动运营方如为机构，应具备完善的法人治理结构、健全的财务管理制度，无不良信用记录。</w:t>
      </w:r>
    </w:p>
    <w:p w14:paraId="5C45893C">
      <w:pPr>
        <w:pStyle w:val="110"/>
        <w:spacing w:before="156" w:after="156"/>
      </w:pPr>
      <w:bookmarkStart w:id="62" w:name="_Toc29587"/>
      <w:r>
        <w:rPr>
          <w:rFonts w:hint="eastAsia"/>
        </w:rPr>
        <w:t>赛事审批</w:t>
      </w:r>
      <w:bookmarkEnd w:id="62"/>
      <w:r>
        <w:rPr>
          <w:rFonts w:hint="eastAsia"/>
          <w:lang w:val="en-US" w:eastAsia="zh-CN"/>
        </w:rPr>
        <w:t xml:space="preserve"> </w:t>
      </w:r>
    </w:p>
    <w:p w14:paraId="331D2BF3">
      <w:pPr>
        <w:pStyle w:val="170"/>
      </w:pPr>
      <w:r>
        <w:rPr>
          <w:rFonts w:hint="eastAsia"/>
          <w:color w:val="auto"/>
        </w:rPr>
        <w:t>申办全民健身赛事活动</w:t>
      </w:r>
      <w:r>
        <w:rPr>
          <w:rFonts w:hint="eastAsia"/>
          <w:color w:val="auto"/>
          <w:lang w:val="en-US" w:eastAsia="zh-CN"/>
        </w:rPr>
        <w:t>的审批见</w:t>
      </w:r>
      <w:r>
        <w:rPr>
          <w:rFonts w:hint="eastAsia"/>
          <w:color w:val="auto"/>
        </w:rPr>
        <w:t>《体育赛事活动管理办法》，</w:t>
      </w:r>
      <w:r>
        <w:rPr>
          <w:rFonts w:hint="eastAsia"/>
        </w:rPr>
        <w:t>需要行政许可的体育赛事活动包括但不限于以下赛事类别</w:t>
      </w:r>
      <w:r>
        <w:rPr>
          <w:rFonts w:hint="eastAsia"/>
          <w:shd w:val="clear" w:color="auto" w:fill="FFFFFF"/>
        </w:rPr>
        <w:t>：</w:t>
      </w:r>
    </w:p>
    <w:p w14:paraId="55AF479E">
      <w:pPr>
        <w:pStyle w:val="179"/>
      </w:pPr>
      <w:r>
        <w:rPr>
          <w:rFonts w:hint="eastAsia"/>
        </w:rPr>
        <w:t>国际性体育赛事活动；</w:t>
      </w:r>
    </w:p>
    <w:p w14:paraId="1B8C1294">
      <w:pPr>
        <w:pStyle w:val="179"/>
      </w:pPr>
      <w:r>
        <w:rPr>
          <w:rFonts w:hint="eastAsia"/>
        </w:rPr>
        <w:t>境外非政府组织在</w:t>
      </w:r>
      <w:r>
        <w:rPr>
          <w:rFonts w:hint="eastAsia"/>
          <w:lang w:val="en-US" w:eastAsia="zh-CN"/>
        </w:rPr>
        <w:t>广东省内</w:t>
      </w:r>
      <w:r>
        <w:rPr>
          <w:rFonts w:hint="eastAsia"/>
        </w:rPr>
        <w:t>开展群众体育赛事活动；</w:t>
      </w:r>
    </w:p>
    <w:p w14:paraId="0A5706CF">
      <w:pPr>
        <w:pStyle w:val="179"/>
      </w:pPr>
      <w:r>
        <w:rPr>
          <w:rFonts w:hint="eastAsia"/>
        </w:rPr>
        <w:t>其他商业性、群众性国际体育赛事活动；</w:t>
      </w:r>
    </w:p>
    <w:p w14:paraId="499FF7E6">
      <w:pPr>
        <w:pStyle w:val="179"/>
        <w:rPr>
          <w:shd w:val="clear" w:color="auto" w:fill="FFFFFF"/>
        </w:rPr>
      </w:pPr>
      <w:r>
        <w:rPr>
          <w:rFonts w:hint="eastAsia"/>
          <w:shd w:val="clear" w:color="auto" w:fill="FFFFFF"/>
        </w:rPr>
        <w:t>高危险性体育赛事活动；</w:t>
      </w:r>
    </w:p>
    <w:p w14:paraId="0700B3CC">
      <w:pPr>
        <w:pStyle w:val="179"/>
      </w:pPr>
      <w:r>
        <w:rPr>
          <w:rFonts w:hint="eastAsia"/>
          <w:shd w:val="clear" w:color="auto" w:fill="FFFFFF"/>
        </w:rPr>
        <w:t>健身气功活动。</w:t>
      </w:r>
    </w:p>
    <w:p w14:paraId="6A342BC0">
      <w:pPr>
        <w:pStyle w:val="170"/>
        <w:rPr>
          <w:shd w:val="clear" w:color="auto" w:fill="FFFFFF"/>
        </w:rPr>
      </w:pPr>
      <w:r>
        <w:rPr>
          <w:rFonts w:hint="eastAsia"/>
          <w:shd w:val="clear" w:color="auto" w:fill="FFFFFF"/>
        </w:rPr>
        <w:t>国际性体育赛事活动审批应符合以下要求：</w:t>
      </w:r>
    </w:p>
    <w:p w14:paraId="55873AC7">
      <w:pPr>
        <w:pStyle w:val="179"/>
        <w:numPr>
          <w:ilvl w:val="0"/>
          <w:numId w:val="32"/>
        </w:numPr>
        <w:rPr>
          <w:shd w:val="clear" w:color="auto" w:fill="FFFFFF"/>
        </w:rPr>
      </w:pPr>
      <w:r>
        <w:rPr>
          <w:rFonts w:hint="eastAsia"/>
          <w:shd w:val="clear" w:color="auto" w:fill="FFFFFF"/>
        </w:rPr>
        <w:t>由体育总局相关单位或全国性单项体育协会主办，或与地方共同主办但由体育总局相关单位或全国性单项体育协会主导的需列入体育总局外事活动计划，原则上由有外事审批权的地方人民政府或其有关部门审批；</w:t>
      </w:r>
    </w:p>
    <w:p w14:paraId="5B522480">
      <w:pPr>
        <w:pStyle w:val="179"/>
        <w:numPr>
          <w:ilvl w:val="0"/>
          <w:numId w:val="32"/>
        </w:numPr>
        <w:rPr>
          <w:shd w:val="clear" w:color="auto" w:fill="FFFFFF"/>
        </w:rPr>
      </w:pPr>
      <w:r>
        <w:rPr>
          <w:rFonts w:hint="eastAsia"/>
          <w:shd w:val="clear" w:color="auto" w:fill="FFFFFF"/>
        </w:rPr>
        <w:t>地方自行主办，或与体育总局相关单位或全国性单项体育协会共同主办但由地方主导，由有外事审批权的地方人民政府或其有关部门审批，不列入体育总局外事活动计划，但应统一向体育总局备案</w:t>
      </w:r>
      <w:r>
        <w:rPr>
          <w:rFonts w:hint="eastAsia"/>
          <w:shd w:val="clear" w:color="auto" w:fill="FFFFFF"/>
          <w:lang w:eastAsia="zh-CN"/>
        </w:rPr>
        <w:t>。</w:t>
      </w:r>
    </w:p>
    <w:p w14:paraId="0AE40F72">
      <w:pPr>
        <w:pStyle w:val="170"/>
        <w:rPr>
          <w:shd w:val="clear" w:color="auto" w:fill="FFFFFF"/>
        </w:rPr>
      </w:pPr>
      <w:r>
        <w:rPr>
          <w:rFonts w:hint="eastAsia"/>
          <w:shd w:val="clear" w:color="auto" w:fill="FFFFFF"/>
        </w:rPr>
        <w:t>境外非政府组织在</w:t>
      </w:r>
      <w:r>
        <w:rPr>
          <w:rFonts w:hint="eastAsia"/>
          <w:lang w:val="en-US" w:eastAsia="zh-CN"/>
        </w:rPr>
        <w:t>广东省内</w:t>
      </w:r>
      <w:r>
        <w:rPr>
          <w:rFonts w:hint="eastAsia"/>
          <w:shd w:val="clear" w:color="auto" w:fill="FFFFFF"/>
        </w:rPr>
        <w:t>开展群众体育赛事活动审批应符合以下要求：</w:t>
      </w:r>
    </w:p>
    <w:p w14:paraId="7B317FB0">
      <w:pPr>
        <w:pStyle w:val="179"/>
        <w:numPr>
          <w:ilvl w:val="0"/>
          <w:numId w:val="33"/>
        </w:numPr>
        <w:rPr>
          <w:shd w:val="clear" w:color="auto" w:fill="FFFFFF"/>
        </w:rPr>
      </w:pPr>
      <w:r>
        <w:rPr>
          <w:rFonts w:hint="eastAsia"/>
          <w:shd w:val="clear" w:color="auto" w:fill="FFFFFF"/>
        </w:rPr>
        <w:t>应当依法登记设立代表机构；</w:t>
      </w:r>
    </w:p>
    <w:p w14:paraId="36CAF62E">
      <w:pPr>
        <w:pStyle w:val="179"/>
        <w:numPr>
          <w:ilvl w:val="0"/>
          <w:numId w:val="33"/>
        </w:numPr>
        <w:rPr>
          <w:shd w:val="clear" w:color="auto" w:fill="FFFFFF"/>
        </w:rPr>
      </w:pPr>
      <w:r>
        <w:rPr>
          <w:rFonts w:hint="eastAsia"/>
          <w:shd w:val="clear" w:color="auto" w:fill="FFFFFF"/>
        </w:rPr>
        <w:t>未登记设立代表机构需要在</w:t>
      </w:r>
      <w:r>
        <w:rPr>
          <w:rFonts w:hint="eastAsia"/>
          <w:lang w:val="en-US" w:eastAsia="zh-CN"/>
        </w:rPr>
        <w:t>广东省内</w:t>
      </w:r>
      <w:r>
        <w:rPr>
          <w:rFonts w:hint="eastAsia"/>
          <w:shd w:val="clear" w:color="auto" w:fill="FFFFFF"/>
        </w:rPr>
        <w:t>开展临时群众体育赛事活动的，应当经广东省体育</w:t>
      </w:r>
      <w:r>
        <w:rPr>
          <w:rFonts w:hint="eastAsia"/>
          <w:highlight w:val="none"/>
          <w:shd w:val="clear" w:color="auto" w:fill="FFFFFF"/>
          <w:lang w:eastAsia="zh-CN"/>
        </w:rPr>
        <w:t>局</w:t>
      </w:r>
      <w:r>
        <w:rPr>
          <w:rFonts w:hint="eastAsia"/>
          <w:shd w:val="clear" w:color="auto" w:fill="FFFFFF"/>
        </w:rPr>
        <w:t>同意，并报同级公安机关备案。</w:t>
      </w:r>
    </w:p>
    <w:p w14:paraId="5D58DC5E">
      <w:pPr>
        <w:pStyle w:val="170"/>
        <w:rPr>
          <w:shd w:val="clear" w:color="auto" w:fill="FFFFFF"/>
        </w:rPr>
      </w:pPr>
      <w:r>
        <w:rPr>
          <w:rFonts w:hint="eastAsia"/>
          <w:shd w:val="clear" w:color="auto" w:fill="FFFFFF"/>
        </w:rPr>
        <w:t>其他商业性、群众性国际体育赛事活动，应当按照属地管理原则，根据地方有关规定办理相关手续。地方体育行政部门提供业务指导和技术支持。</w:t>
      </w:r>
    </w:p>
    <w:p w14:paraId="6BB6FAD4">
      <w:pPr>
        <w:pStyle w:val="170"/>
        <w:rPr>
          <w:shd w:val="clear" w:color="auto" w:fill="FFFFFF"/>
        </w:rPr>
      </w:pPr>
      <w:r>
        <w:rPr>
          <w:rFonts w:hint="eastAsia"/>
          <w:shd w:val="clear" w:color="auto" w:fill="FFFFFF"/>
        </w:rPr>
        <w:t>高危险性体育赛事活动审批应符合以下要求：</w:t>
      </w:r>
    </w:p>
    <w:p w14:paraId="03007430">
      <w:pPr>
        <w:pStyle w:val="179"/>
        <w:numPr>
          <w:ilvl w:val="0"/>
          <w:numId w:val="34"/>
        </w:numPr>
        <w:rPr>
          <w:shd w:val="clear" w:color="auto" w:fill="FFFFFF"/>
        </w:rPr>
      </w:pPr>
      <w:r>
        <w:rPr>
          <w:rFonts w:hint="eastAsia"/>
          <w:shd w:val="clear" w:color="auto" w:fill="FFFFFF"/>
        </w:rPr>
        <w:t>举办高危险性体育赛事活动，应报县级体育行政部门申请许可；</w:t>
      </w:r>
    </w:p>
    <w:p w14:paraId="07854E38">
      <w:pPr>
        <w:pStyle w:val="179"/>
        <w:numPr>
          <w:ilvl w:val="0"/>
          <w:numId w:val="34"/>
        </w:numPr>
        <w:rPr>
          <w:color w:val="auto"/>
          <w:highlight w:val="none"/>
          <w:shd w:val="clear" w:color="auto" w:fill="FFFFFF"/>
        </w:rPr>
      </w:pPr>
      <w:r>
        <w:rPr>
          <w:rFonts w:hint="eastAsia"/>
          <w:color w:val="auto"/>
          <w:shd w:val="clear" w:color="auto" w:fill="FFFFFF"/>
        </w:rPr>
        <w:t>举办跨县（县级市、区）的高危险性体育赛事活动由所在地级市体育行政部门许可，举办跨市的高危险性体育赛事活动由省体育局许可。</w:t>
      </w:r>
    </w:p>
    <w:p w14:paraId="256B37A2">
      <w:pPr>
        <w:pStyle w:val="170"/>
        <w:rPr>
          <w:shd w:val="clear" w:color="auto" w:fill="FFFFFF"/>
        </w:rPr>
      </w:pPr>
      <w:r>
        <w:rPr>
          <w:rFonts w:hint="eastAsia"/>
          <w:shd w:val="clear" w:color="auto" w:fill="FFFFFF"/>
        </w:rPr>
        <w:t>健身气功活动审批应符合以下要求：</w:t>
      </w:r>
    </w:p>
    <w:p w14:paraId="4851B712">
      <w:pPr>
        <w:pStyle w:val="179"/>
        <w:numPr>
          <w:ilvl w:val="0"/>
          <w:numId w:val="35"/>
        </w:numPr>
        <w:rPr>
          <w:shd w:val="clear" w:color="auto" w:fill="FFFFFF"/>
        </w:rPr>
      </w:pPr>
      <w:r>
        <w:rPr>
          <w:rFonts w:hint="eastAsia"/>
          <w:shd w:val="clear" w:color="auto" w:fill="FFFFFF"/>
        </w:rPr>
        <w:t>全国性、跨省（区、市</w:t>
      </w:r>
      <w:r>
        <w:rPr>
          <w:rFonts w:hint="eastAsia"/>
          <w:shd w:val="clear" w:color="auto" w:fill="FFFFFF"/>
          <w:lang w:eastAsia="zh-CN"/>
        </w:rPr>
        <w:t>）</w:t>
      </w:r>
      <w:r>
        <w:rPr>
          <w:rFonts w:hint="eastAsia"/>
          <w:shd w:val="clear" w:color="auto" w:fill="FFFFFF"/>
        </w:rPr>
        <w:t>的健身气功活动，应报国家体育总局批准；</w:t>
      </w:r>
    </w:p>
    <w:p w14:paraId="48C83F5B">
      <w:pPr>
        <w:pStyle w:val="179"/>
        <w:numPr>
          <w:ilvl w:val="0"/>
          <w:numId w:val="35"/>
        </w:numPr>
        <w:rPr>
          <w:shd w:val="clear" w:color="auto" w:fill="FFFFFF"/>
        </w:rPr>
      </w:pPr>
      <w:r>
        <w:rPr>
          <w:rFonts w:hint="eastAsia"/>
          <w:color w:val="auto"/>
          <w:shd w:val="clear" w:color="auto" w:fill="FFFFFF"/>
        </w:rPr>
        <w:t>省（区、市）内举办的健身气功活动，应当经属地人民政府体育行政部门批准；</w:t>
      </w:r>
      <w:r>
        <w:rPr>
          <w:rFonts w:hint="eastAsia"/>
          <w:shd w:val="clear" w:color="auto" w:fill="FFFFFF"/>
        </w:rPr>
        <w:t>跨地区的健身气功活动，应报所跨地区共同的上一级体育行政部门批准。</w:t>
      </w:r>
    </w:p>
    <w:p w14:paraId="3563B5BF">
      <w:pPr>
        <w:pStyle w:val="170"/>
      </w:pPr>
      <w:r>
        <w:rPr>
          <w:rFonts w:hint="eastAsia"/>
        </w:rPr>
        <w:t>举办国际性体育赛事应至少在赛前60日提交申请，其他体育赛事活动应至少在赛前30日提交申请。</w:t>
      </w:r>
    </w:p>
    <w:p w14:paraId="3EA7E8B1">
      <w:pPr>
        <w:pStyle w:val="110"/>
        <w:spacing w:before="156" w:after="156"/>
      </w:pPr>
      <w:bookmarkStart w:id="63" w:name="_Toc16607"/>
      <w:r>
        <w:rPr>
          <w:rFonts w:hint="eastAsia"/>
        </w:rPr>
        <w:t>申报和备案</w:t>
      </w:r>
      <w:bookmarkEnd w:id="63"/>
      <w:r>
        <w:rPr>
          <w:rFonts w:hint="eastAsia"/>
        </w:rPr>
        <w:t xml:space="preserve"> </w:t>
      </w:r>
    </w:p>
    <w:p w14:paraId="3C141B5F">
      <w:pPr>
        <w:pStyle w:val="70"/>
        <w:spacing w:before="156" w:after="156"/>
        <w:rPr>
          <w:color w:val="auto"/>
        </w:rPr>
      </w:pPr>
      <w:r>
        <w:rPr>
          <w:rFonts w:hint="eastAsia"/>
        </w:rPr>
        <w:t>赛事</w:t>
      </w:r>
      <w:r>
        <w:rPr>
          <w:rFonts w:hint="eastAsia"/>
          <w:color w:val="auto"/>
        </w:rPr>
        <w:t>许可申请与备案</w:t>
      </w:r>
    </w:p>
    <w:p w14:paraId="5F1B56DA">
      <w:pPr>
        <w:pStyle w:val="169"/>
        <w:rPr>
          <w:rStyle w:val="36"/>
          <w:color w:val="auto"/>
        </w:rPr>
      </w:pPr>
      <w:r>
        <w:rPr>
          <w:rFonts w:hint="eastAsia"/>
          <w:color w:val="auto"/>
          <w:highlight w:val="none"/>
          <w:lang w:eastAsia="zh-CN"/>
        </w:rPr>
        <w:t>赛事活动运营方</w:t>
      </w:r>
      <w:r>
        <w:rPr>
          <w:rFonts w:hint="eastAsia"/>
          <w:color w:val="auto"/>
        </w:rPr>
        <w:t>应根据赛事类别，按照《广东省体育赛事活动申办和审批事项管理办法》规定的要求办理，向体育行政部门申请或备案。</w:t>
      </w:r>
    </w:p>
    <w:p w14:paraId="7B83B2DF">
      <w:pPr>
        <w:pStyle w:val="169"/>
        <w:rPr>
          <w:color w:val="FF0000"/>
        </w:rPr>
      </w:pPr>
      <w:r>
        <w:rPr>
          <w:rFonts w:hint="eastAsia"/>
          <w:color w:val="auto"/>
          <w:lang w:eastAsia="zh-CN"/>
        </w:rPr>
        <w:t>赛事活动运营方</w:t>
      </w:r>
      <w:r>
        <w:rPr>
          <w:rFonts w:hint="eastAsia"/>
          <w:color w:val="auto"/>
        </w:rPr>
        <w:t>应</w:t>
      </w:r>
      <w:r>
        <w:rPr>
          <w:rFonts w:hint="eastAsia"/>
        </w:rPr>
        <w:t>在赛前制定包括但不限于赛事活动组织方案、赛事活动安保工作方案、赛事活动应急处置预案、赛事活动应急演练方案、赛事活动风险评估报告，并提交以下文件材料至体育行政部门：</w:t>
      </w:r>
    </w:p>
    <w:p w14:paraId="0032E877">
      <w:pPr>
        <w:pStyle w:val="179"/>
        <w:numPr>
          <w:ilvl w:val="0"/>
          <w:numId w:val="36"/>
        </w:numPr>
      </w:pPr>
      <w:r>
        <w:rPr>
          <w:rFonts w:hint="eastAsia"/>
        </w:rPr>
        <w:t>申请书：宜包含赛事活动的名称、时间、地点、规模、主办方、承办方、协办方、参赛条件等要素；</w:t>
      </w:r>
    </w:p>
    <w:p w14:paraId="1AC0224C">
      <w:pPr>
        <w:pStyle w:val="179"/>
        <w:numPr>
          <w:ilvl w:val="0"/>
          <w:numId w:val="35"/>
        </w:numPr>
      </w:pPr>
      <w:r>
        <w:rPr>
          <w:rFonts w:hint="eastAsia"/>
          <w:highlight w:val="none"/>
        </w:rPr>
        <w:t>主办方、承办方、</w:t>
      </w:r>
      <w:r>
        <w:rPr>
          <w:rFonts w:hint="eastAsia"/>
          <w:color w:val="auto"/>
          <w:highlight w:val="none"/>
        </w:rPr>
        <w:t>协办方等</w:t>
      </w:r>
      <w:r>
        <w:rPr>
          <w:rFonts w:hint="eastAsia"/>
          <w:color w:val="auto"/>
          <w:highlight w:val="none"/>
          <w:lang w:eastAsia="zh-CN"/>
        </w:rPr>
        <w:t>赛事活动运营方</w:t>
      </w:r>
      <w:r>
        <w:rPr>
          <w:rFonts w:hint="eastAsia"/>
          <w:highlight w:val="none"/>
        </w:rPr>
        <w:t>用以</w:t>
      </w:r>
      <w:r>
        <w:rPr>
          <w:rFonts w:hint="eastAsia"/>
        </w:rPr>
        <w:t>约定各方权利义务和责任分工的书面协议；</w:t>
      </w:r>
    </w:p>
    <w:p w14:paraId="1404AAB8">
      <w:pPr>
        <w:pStyle w:val="179"/>
        <w:numPr>
          <w:ilvl w:val="0"/>
          <w:numId w:val="35"/>
        </w:numPr>
      </w:pPr>
      <w:r>
        <w:rPr>
          <w:rFonts w:hint="eastAsia"/>
        </w:rPr>
        <w:t>赛事竞赛规程：宜包含比赛时间、地点、竞赛组别和项目、运动员资格、参加办法、竞赛办法、成绩确认、报名和报到、比赛器材、技术官员、兴奋剂和性别检查、器材检测、仲裁、经费等要素，</w:t>
      </w:r>
      <w:r>
        <w:rPr>
          <w:rFonts w:hint="eastAsia"/>
          <w:lang w:val="en-US" w:eastAsia="zh-CN"/>
        </w:rPr>
        <w:t>文件示例</w:t>
      </w:r>
      <w:r>
        <w:rPr>
          <w:rFonts w:hint="eastAsia"/>
        </w:rPr>
        <w:t>参见附录</w:t>
      </w:r>
      <w:r>
        <w:t>A</w:t>
      </w:r>
      <w:r>
        <w:rPr>
          <w:rFonts w:hint="eastAsia"/>
        </w:rPr>
        <w:t>；</w:t>
      </w:r>
    </w:p>
    <w:p w14:paraId="0FBF6A8D">
      <w:pPr>
        <w:pStyle w:val="179"/>
        <w:numPr>
          <w:ilvl w:val="0"/>
          <w:numId w:val="35"/>
        </w:numPr>
      </w:pPr>
      <w:r>
        <w:rPr>
          <w:rFonts w:hint="eastAsia"/>
        </w:rPr>
        <w:t>赛事活动组织方案：宜包含赛事机构、赛事概况、日程安排、</w:t>
      </w:r>
      <w:r>
        <w:rPr>
          <w:rFonts w:hint="eastAsia"/>
          <w:lang w:val="en-US" w:eastAsia="zh-CN"/>
        </w:rPr>
        <w:t>组织委员会</w:t>
      </w:r>
      <w:r>
        <w:rPr>
          <w:rFonts w:hint="eastAsia"/>
        </w:rPr>
        <w:t>名单、办事机构、工作要求、组委会联系方式等要素，</w:t>
      </w:r>
      <w:r>
        <w:rPr>
          <w:rFonts w:hint="eastAsia"/>
          <w:lang w:val="en-US" w:eastAsia="zh-CN"/>
        </w:rPr>
        <w:t>文件示例</w:t>
      </w:r>
      <w:r>
        <w:rPr>
          <w:rFonts w:hint="eastAsia"/>
        </w:rPr>
        <w:t>参见附录</w:t>
      </w:r>
      <w:r>
        <w:t>B</w:t>
      </w:r>
      <w:r>
        <w:rPr>
          <w:rFonts w:hint="eastAsia"/>
        </w:rPr>
        <w:t>；</w:t>
      </w:r>
    </w:p>
    <w:p w14:paraId="3FEFD3C0">
      <w:pPr>
        <w:pStyle w:val="179"/>
        <w:numPr>
          <w:ilvl w:val="0"/>
          <w:numId w:val="35"/>
        </w:numPr>
      </w:pPr>
      <w:r>
        <w:rPr>
          <w:rFonts w:hint="eastAsia"/>
        </w:rPr>
        <w:t>赛事活动安保工作方案：宜包含应急指挥部、</w:t>
      </w:r>
      <w:r>
        <w:rPr>
          <w:rFonts w:hint="eastAsia"/>
          <w:lang w:val="en-US" w:eastAsia="zh-CN"/>
        </w:rPr>
        <w:t>安全风险防范措施、建立“熔断”机制</w:t>
      </w:r>
      <w:r>
        <w:rPr>
          <w:rFonts w:hint="eastAsia"/>
        </w:rPr>
        <w:t>等要素，</w:t>
      </w:r>
      <w:r>
        <w:rPr>
          <w:rFonts w:hint="eastAsia"/>
          <w:lang w:val="en-US" w:eastAsia="zh-CN"/>
        </w:rPr>
        <w:t>文件示例</w:t>
      </w:r>
      <w:r>
        <w:rPr>
          <w:rFonts w:hint="eastAsia"/>
        </w:rPr>
        <w:t>参见附录</w:t>
      </w:r>
      <w:r>
        <w:t>C</w:t>
      </w:r>
      <w:r>
        <w:rPr>
          <w:rFonts w:hint="eastAsia"/>
        </w:rPr>
        <w:t>；</w:t>
      </w:r>
    </w:p>
    <w:p w14:paraId="46713B2C">
      <w:pPr>
        <w:pStyle w:val="179"/>
        <w:numPr>
          <w:ilvl w:val="0"/>
          <w:numId w:val="35"/>
        </w:numPr>
      </w:pPr>
      <w:r>
        <w:rPr>
          <w:rFonts w:hint="eastAsia"/>
        </w:rPr>
        <w:t>赛事活动应急处置预案：宜包含对火灾、强降雨、</w:t>
      </w:r>
      <w:r>
        <w:rPr>
          <w:rFonts w:hint="eastAsia"/>
          <w:lang w:val="en-US" w:eastAsia="zh-CN"/>
        </w:rPr>
        <w:t>挤压、踩踏事件、人员大量聚集、场地内群体性斗殴事件、爆炸、</w:t>
      </w:r>
      <w:r>
        <w:rPr>
          <w:rFonts w:hint="eastAsia"/>
        </w:rPr>
        <w:t>停电等突发事件应急处置预案，明确工作原则、组织指挥、任务与分工、应急处置流程、应急处置对策等要素，</w:t>
      </w:r>
      <w:r>
        <w:rPr>
          <w:rFonts w:hint="eastAsia"/>
          <w:lang w:val="en-US" w:eastAsia="zh-CN"/>
        </w:rPr>
        <w:t>文件示例</w:t>
      </w:r>
      <w:r>
        <w:rPr>
          <w:rFonts w:hint="eastAsia"/>
        </w:rPr>
        <w:t>参见附录</w:t>
      </w:r>
      <w:r>
        <w:t>D</w:t>
      </w:r>
      <w:r>
        <w:rPr>
          <w:rFonts w:hint="eastAsia"/>
        </w:rPr>
        <w:t>；</w:t>
      </w:r>
    </w:p>
    <w:p w14:paraId="33D33AB3">
      <w:pPr>
        <w:pStyle w:val="179"/>
        <w:numPr>
          <w:ilvl w:val="0"/>
          <w:numId w:val="35"/>
        </w:numPr>
      </w:pPr>
      <w:r>
        <w:rPr>
          <w:rFonts w:hint="eastAsia"/>
        </w:rPr>
        <w:t>赛事活动应急演练方案：</w:t>
      </w:r>
      <w:r>
        <w:rPr>
          <w:rFonts w:hint="eastAsia"/>
          <w:lang w:val="en-US" w:eastAsia="zh-CN"/>
        </w:rPr>
        <w:t>宜</w:t>
      </w:r>
      <w:r>
        <w:rPr>
          <w:rFonts w:hint="eastAsia"/>
        </w:rPr>
        <w:t>明确演练目的、演练时间和地点、参加人员和分工、应急演练流程、物资、注意事项等要素，</w:t>
      </w:r>
      <w:r>
        <w:rPr>
          <w:rFonts w:hint="eastAsia"/>
          <w:lang w:val="en-US" w:eastAsia="zh-CN"/>
        </w:rPr>
        <w:t>文件示例</w:t>
      </w:r>
      <w:r>
        <w:rPr>
          <w:rFonts w:hint="eastAsia"/>
        </w:rPr>
        <w:t>参见附录</w:t>
      </w:r>
      <w:r>
        <w:t>E</w:t>
      </w:r>
      <w:r>
        <w:rPr>
          <w:rFonts w:hint="eastAsia"/>
        </w:rPr>
        <w:t>；</w:t>
      </w:r>
    </w:p>
    <w:p w14:paraId="13C9EE09">
      <w:pPr>
        <w:pStyle w:val="179"/>
        <w:numPr>
          <w:ilvl w:val="0"/>
          <w:numId w:val="35"/>
        </w:numPr>
      </w:pPr>
      <w:r>
        <w:rPr>
          <w:rFonts w:hint="eastAsia"/>
        </w:rPr>
        <w:t>赛事活动风险评估报告：宜包含总体概况、评估结论、主要风险点及防范化解建议、评估意见、体育赛事活动风险等级评估表等要素，</w:t>
      </w:r>
      <w:r>
        <w:rPr>
          <w:rFonts w:hint="eastAsia"/>
          <w:lang w:val="en-US" w:eastAsia="zh-CN"/>
        </w:rPr>
        <w:t>文件示例</w:t>
      </w:r>
      <w:r>
        <w:rPr>
          <w:rFonts w:hint="eastAsia"/>
        </w:rPr>
        <w:t>参见附录</w:t>
      </w:r>
      <w:r>
        <w:t>F</w:t>
      </w:r>
      <w:r>
        <w:rPr>
          <w:rFonts w:hint="eastAsia"/>
        </w:rPr>
        <w:t>；</w:t>
      </w:r>
    </w:p>
    <w:p w14:paraId="50B57977">
      <w:pPr>
        <w:pStyle w:val="179"/>
        <w:numPr>
          <w:ilvl w:val="0"/>
          <w:numId w:val="35"/>
        </w:numPr>
        <w:rPr>
          <w:highlight w:val="none"/>
        </w:rPr>
      </w:pPr>
      <w:r>
        <w:rPr>
          <w:rFonts w:hint="eastAsia"/>
          <w:highlight w:val="none"/>
        </w:rPr>
        <w:t>医疗保障及救护方案</w:t>
      </w:r>
      <w:r>
        <w:rPr>
          <w:rFonts w:hint="eastAsia"/>
          <w:highlight w:val="none"/>
          <w:lang w:eastAsia="zh-CN"/>
        </w:rPr>
        <w:t>：</w:t>
      </w:r>
      <w:r>
        <w:rPr>
          <w:rFonts w:hint="eastAsia"/>
          <w:highlight w:val="none"/>
          <w:lang w:val="en-US" w:eastAsia="zh-CN"/>
        </w:rPr>
        <w:t>宜包含目标、工作原则、组织架构、保障时间、保障地点、工作内容、应急处置机制、工作要求等要素，文件示例参见附录G；</w:t>
      </w:r>
    </w:p>
    <w:p w14:paraId="32EF04F8">
      <w:pPr>
        <w:pStyle w:val="179"/>
        <w:numPr>
          <w:ilvl w:val="0"/>
          <w:numId w:val="35"/>
        </w:numPr>
      </w:pPr>
      <w:r>
        <w:rPr>
          <w:rFonts w:hint="eastAsia"/>
        </w:rPr>
        <w:t>法律法规规定的其他材料。</w:t>
      </w:r>
    </w:p>
    <w:p w14:paraId="623CCFC5">
      <w:pPr>
        <w:pStyle w:val="169"/>
      </w:pPr>
      <w:r>
        <w:rPr>
          <w:rFonts w:hint="eastAsia"/>
        </w:rPr>
        <w:t>举办高危险性体育赛事活动除应具备4</w:t>
      </w:r>
      <w:r>
        <w:t>.</w:t>
      </w:r>
      <w:r>
        <w:rPr>
          <w:rFonts w:hint="eastAsia"/>
          <w:lang w:val="en-US" w:eastAsia="zh-CN"/>
        </w:rPr>
        <w:t>3</w:t>
      </w:r>
      <w:r>
        <w:t>.1.2</w:t>
      </w:r>
      <w:r>
        <w:rPr>
          <w:rFonts w:hint="eastAsia"/>
        </w:rPr>
        <w:t>中文件外，还应具备的文件包括但不限于：</w:t>
      </w:r>
    </w:p>
    <w:p w14:paraId="0A02636F">
      <w:pPr>
        <w:pStyle w:val="179"/>
        <w:numPr>
          <w:ilvl w:val="0"/>
          <w:numId w:val="37"/>
        </w:numPr>
      </w:pPr>
      <w:r>
        <w:rPr>
          <w:rFonts w:hint="eastAsia"/>
        </w:rPr>
        <w:t>高危险性体育赛事活动申请书：应包含赛事活动的名称、时间、地点、规模、主办方、承办方、协办方、参赛条件等要素；</w:t>
      </w:r>
    </w:p>
    <w:p w14:paraId="28F9563F">
      <w:pPr>
        <w:pStyle w:val="179"/>
        <w:numPr>
          <w:ilvl w:val="0"/>
          <w:numId w:val="35"/>
        </w:numPr>
      </w:pPr>
      <w:r>
        <w:rPr>
          <w:rFonts w:hint="eastAsia"/>
        </w:rPr>
        <w:t>专业技术人员的资格或资质证明材料；</w:t>
      </w:r>
    </w:p>
    <w:p w14:paraId="493DD132">
      <w:pPr>
        <w:pStyle w:val="179"/>
        <w:numPr>
          <w:ilvl w:val="0"/>
          <w:numId w:val="35"/>
        </w:numPr>
      </w:pPr>
      <w:r>
        <w:rPr>
          <w:rFonts w:hint="eastAsia"/>
        </w:rPr>
        <w:t>场地、器材和设施符合相关标准和要求的说明性材料。</w:t>
      </w:r>
    </w:p>
    <w:p w14:paraId="03192133">
      <w:pPr>
        <w:pStyle w:val="169"/>
        <w:rPr>
          <w:shd w:val="clear" w:color="auto" w:fill="FFFFFF"/>
        </w:rPr>
      </w:pPr>
      <w:r>
        <w:rPr>
          <w:rFonts w:hint="eastAsia"/>
        </w:rPr>
        <w:t>举办</w:t>
      </w:r>
      <w:r>
        <w:rPr>
          <w:rFonts w:hint="eastAsia"/>
          <w:shd w:val="clear" w:color="auto" w:fill="FFFFFF"/>
        </w:rPr>
        <w:t>健身气功活动除应具备4</w:t>
      </w:r>
      <w:r>
        <w:rPr>
          <w:shd w:val="clear" w:color="auto" w:fill="FFFFFF"/>
        </w:rPr>
        <w:t>.</w:t>
      </w:r>
      <w:r>
        <w:rPr>
          <w:rFonts w:hint="eastAsia"/>
          <w:shd w:val="clear" w:color="auto" w:fill="FFFFFF"/>
          <w:lang w:val="en-US" w:eastAsia="zh-CN"/>
        </w:rPr>
        <w:t>3</w:t>
      </w:r>
      <w:r>
        <w:rPr>
          <w:shd w:val="clear" w:color="auto" w:fill="FFFFFF"/>
        </w:rPr>
        <w:t>.1.2</w:t>
      </w:r>
      <w:r>
        <w:rPr>
          <w:rFonts w:hint="eastAsia"/>
          <w:shd w:val="clear" w:color="auto" w:fill="FFFFFF"/>
        </w:rPr>
        <w:t>中文件外，还应具备的文件包括但不限于：</w:t>
      </w:r>
    </w:p>
    <w:p w14:paraId="6829167B">
      <w:pPr>
        <w:pStyle w:val="179"/>
        <w:numPr>
          <w:ilvl w:val="0"/>
          <w:numId w:val="38"/>
        </w:numPr>
        <w:rPr>
          <w:shd w:val="clear" w:color="auto" w:fill="FFFFFF"/>
        </w:rPr>
      </w:pPr>
      <w:bookmarkStart w:id="64" w:name="_Hlk151478100"/>
      <w:r>
        <w:rPr>
          <w:rFonts w:hint="eastAsia"/>
          <w:color w:val="auto"/>
          <w:shd w:val="clear" w:color="auto" w:fill="FFFFFF"/>
          <w:lang w:val="en-US" w:eastAsia="zh-CN"/>
        </w:rPr>
        <w:t>组织者</w:t>
      </w:r>
      <w:r>
        <w:rPr>
          <w:rFonts w:hint="eastAsia"/>
          <w:color w:val="auto"/>
          <w:shd w:val="clear" w:color="auto" w:fill="FFFFFF"/>
        </w:rPr>
        <w:t>合</w:t>
      </w:r>
      <w:r>
        <w:rPr>
          <w:rFonts w:hint="eastAsia"/>
          <w:shd w:val="clear" w:color="auto" w:fill="FFFFFF"/>
        </w:rPr>
        <w:t>法的身份证明；</w:t>
      </w:r>
    </w:p>
    <w:p w14:paraId="42ABB7D5">
      <w:pPr>
        <w:pStyle w:val="179"/>
        <w:numPr>
          <w:ilvl w:val="0"/>
          <w:numId w:val="35"/>
        </w:numPr>
        <w:rPr>
          <w:shd w:val="clear" w:color="auto" w:fill="FFFFFF"/>
        </w:rPr>
      </w:pPr>
      <w:r>
        <w:rPr>
          <w:rFonts w:hint="eastAsia"/>
          <w:shd w:val="clear" w:color="auto" w:fill="FFFFFF"/>
        </w:rPr>
        <w:t>活动场地管理者同意使用的证明；</w:t>
      </w:r>
    </w:p>
    <w:bookmarkEnd w:id="64"/>
    <w:p w14:paraId="4162242D">
      <w:pPr>
        <w:pStyle w:val="70"/>
        <w:spacing w:before="156" w:after="156"/>
        <w:rPr>
          <w:color w:val="FF0000"/>
        </w:rPr>
      </w:pPr>
      <w:r>
        <w:rPr>
          <w:rFonts w:hint="eastAsia"/>
        </w:rPr>
        <w:t>安全许可申请</w:t>
      </w:r>
    </w:p>
    <w:p w14:paraId="1902807B">
      <w:pPr>
        <w:pStyle w:val="169"/>
        <w:rPr>
          <w:color w:val="FF0000"/>
        </w:rPr>
      </w:pPr>
      <w:r>
        <w:rPr>
          <w:rFonts w:hint="eastAsia"/>
          <w:shd w:val="clear" w:color="auto" w:fill="FFFFFF"/>
        </w:rPr>
        <w:t>赛事活动参赛人数在1000人以上5000人以下的，应向活动所在地县级人民政府公安机关提出安全许可申请；参赛人数在</w:t>
      </w:r>
      <w:r>
        <w:rPr>
          <w:shd w:val="clear" w:color="auto" w:fill="FFFFFF"/>
        </w:rPr>
        <w:t>5</w:t>
      </w:r>
      <w:r>
        <w:rPr>
          <w:rFonts w:hint="eastAsia"/>
          <w:shd w:val="clear" w:color="auto" w:fill="FFFFFF"/>
        </w:rPr>
        <w:t>000人以上的，应向活动所在地设区的市级人民政府公安机关提出安全许可申请。</w:t>
      </w:r>
    </w:p>
    <w:p w14:paraId="64759719">
      <w:pPr>
        <w:pStyle w:val="169"/>
        <w:rPr>
          <w:color w:val="000000"/>
        </w:rPr>
      </w:pPr>
      <w:r>
        <w:rPr>
          <w:rFonts w:hint="eastAsia"/>
        </w:rPr>
        <w:t>承办方应当在活动举办日的</w:t>
      </w:r>
      <w:r>
        <w:t>20</w:t>
      </w:r>
      <w:r>
        <w:rPr>
          <w:rFonts w:hint="eastAsia"/>
        </w:rPr>
        <w:t>个工作日前提出安全许可申请，并提交下列材料</w:t>
      </w:r>
      <w:r>
        <w:rPr>
          <w:rFonts w:hint="eastAsia"/>
          <w:color w:val="000000"/>
        </w:rPr>
        <w:t>：</w:t>
      </w:r>
    </w:p>
    <w:p w14:paraId="27DB9F63">
      <w:pPr>
        <w:pStyle w:val="179"/>
        <w:numPr>
          <w:ilvl w:val="0"/>
          <w:numId w:val="39"/>
        </w:numPr>
      </w:pPr>
      <w:r>
        <w:rPr>
          <w:rFonts w:hint="eastAsia"/>
        </w:rPr>
        <w:t>承办方合法性成立的证明材料、相关安全管理责任制度文件，应明确安全组织架构、安全责任人；</w:t>
      </w:r>
    </w:p>
    <w:p w14:paraId="134C9BCD">
      <w:pPr>
        <w:pStyle w:val="179"/>
        <w:numPr>
          <w:ilvl w:val="0"/>
          <w:numId w:val="35"/>
        </w:numPr>
      </w:pPr>
      <w:r>
        <w:rPr>
          <w:rFonts w:hint="eastAsia"/>
        </w:rPr>
        <w:t>大型群众性活动方案及其说明；</w:t>
      </w:r>
    </w:p>
    <w:p w14:paraId="0C68B8CF">
      <w:pPr>
        <w:pStyle w:val="179"/>
        <w:numPr>
          <w:ilvl w:val="0"/>
          <w:numId w:val="35"/>
        </w:numPr>
      </w:pPr>
      <w:r>
        <w:rPr>
          <w:rFonts w:hint="eastAsia"/>
        </w:rPr>
        <w:t>2个或者2个以上承办方共同承办大型群众性活动的，应具有安全责任分工协议等相关文件；</w:t>
      </w:r>
    </w:p>
    <w:p w14:paraId="792129A0">
      <w:pPr>
        <w:pStyle w:val="179"/>
        <w:numPr>
          <w:ilvl w:val="0"/>
          <w:numId w:val="35"/>
        </w:numPr>
      </w:pPr>
      <w:r>
        <w:rPr>
          <w:rFonts w:hint="eastAsia"/>
        </w:rPr>
        <w:t>大型群众性活动安全工作方案：应包含赛事活动组织方案、赛事活动安保工作方案、赛事活动应急处置预案、赛事活动应急演练方案、赛事活动风险评估报告；</w:t>
      </w:r>
    </w:p>
    <w:p w14:paraId="7EC0C081">
      <w:pPr>
        <w:pStyle w:val="179"/>
        <w:numPr>
          <w:ilvl w:val="0"/>
          <w:numId w:val="32"/>
        </w:numPr>
        <w:rPr>
          <w:color w:val="auto"/>
        </w:rPr>
      </w:pPr>
      <w:r>
        <w:rPr>
          <w:rFonts w:hint="eastAsia"/>
          <w:color w:val="auto"/>
        </w:rPr>
        <w:t>活动场所管理者同意提供活动场所的证明</w:t>
      </w:r>
      <w:r>
        <w:rPr>
          <w:rFonts w:hint="eastAsia"/>
          <w:color w:val="auto"/>
          <w:lang w:eastAsia="zh-CN"/>
        </w:rPr>
        <w:t>；</w:t>
      </w:r>
    </w:p>
    <w:p w14:paraId="3289F5A9">
      <w:pPr>
        <w:pStyle w:val="179"/>
        <w:numPr>
          <w:ilvl w:val="0"/>
          <w:numId w:val="32"/>
        </w:numPr>
        <w:rPr>
          <w:color w:val="auto"/>
        </w:rPr>
      </w:pPr>
      <w:r>
        <w:rPr>
          <w:rFonts w:hint="eastAsia" w:ascii="宋体" w:hAnsi="Times New Roman" w:eastAsia="宋体" w:cs="Times New Roman"/>
          <w:color w:val="auto"/>
          <w:kern w:val="0"/>
          <w:sz w:val="21"/>
          <w:szCs w:val="20"/>
          <w:lang w:val="en-US" w:eastAsia="zh-CN" w:bidi="ar-SA"/>
        </w:rPr>
        <w:t>有关主管部门对大型</w:t>
      </w:r>
      <w:r>
        <w:rPr>
          <w:rFonts w:hint="eastAsia" w:cs="Times New Roman"/>
          <w:color w:val="auto"/>
          <w:kern w:val="0"/>
          <w:sz w:val="21"/>
          <w:szCs w:val="20"/>
          <w:lang w:val="en-US" w:eastAsia="zh-CN" w:bidi="ar-SA"/>
        </w:rPr>
        <w:t>群众性活动的承办者有资质、资格要求的，应提交有关资质、资格的证明。</w:t>
      </w:r>
    </w:p>
    <w:p w14:paraId="0F895204">
      <w:pPr>
        <w:pStyle w:val="169"/>
        <w:rPr>
          <w:color w:val="auto"/>
        </w:rPr>
      </w:pPr>
      <w:bookmarkStart w:id="65" w:name="_Hlk151478027"/>
      <w:r>
        <w:rPr>
          <w:rFonts w:hint="eastAsia"/>
          <w:color w:val="auto"/>
        </w:rPr>
        <w:t>因特殊原因需要变更申请材料或取消高危险性体育赛事活动的，承办方应当在赛事活动开始前向作出行政许可决定的地方体育行政部门申请办理变更或取消手续。</w:t>
      </w:r>
      <w:bookmarkEnd w:id="65"/>
    </w:p>
    <w:p w14:paraId="73B21492">
      <w:pPr>
        <w:pStyle w:val="110"/>
        <w:spacing w:before="156" w:after="156"/>
      </w:pPr>
      <w:bookmarkStart w:id="66" w:name="_Toc146814654"/>
      <w:bookmarkEnd w:id="66"/>
      <w:bookmarkStart w:id="67" w:name="_Toc146820591"/>
      <w:bookmarkEnd w:id="67"/>
      <w:bookmarkStart w:id="68" w:name="_Toc16941"/>
      <w:r>
        <w:rPr>
          <w:rFonts w:hint="eastAsia"/>
        </w:rPr>
        <w:t>赛事活动命名</w:t>
      </w:r>
      <w:bookmarkEnd w:id="68"/>
    </w:p>
    <w:p w14:paraId="472134AD">
      <w:pPr>
        <w:pStyle w:val="61"/>
        <w:ind w:firstLine="420"/>
        <w:rPr>
          <w:color w:val="FF0000"/>
        </w:rPr>
      </w:pPr>
      <w:r>
        <w:rPr>
          <w:rFonts w:hint="eastAsia"/>
        </w:rPr>
        <w:t>赛事活动命名应符合以下规定：</w:t>
      </w:r>
    </w:p>
    <w:p w14:paraId="2DC3AE16">
      <w:pPr>
        <w:pStyle w:val="179"/>
        <w:numPr>
          <w:ilvl w:val="0"/>
          <w:numId w:val="40"/>
        </w:numPr>
      </w:pPr>
      <w:r>
        <w:rPr>
          <w:rFonts w:hint="eastAsia"/>
        </w:rPr>
        <w:t>应与举办地域和赛事活动的项目内容相一致；</w:t>
      </w:r>
    </w:p>
    <w:p w14:paraId="5D291603">
      <w:pPr>
        <w:pStyle w:val="179"/>
        <w:numPr>
          <w:ilvl w:val="0"/>
          <w:numId w:val="35"/>
        </w:numPr>
      </w:pPr>
      <w:r>
        <w:rPr>
          <w:rFonts w:hint="eastAsia"/>
        </w:rPr>
        <w:t>应与主办方开展活动的行业领域和人群范围相一致；</w:t>
      </w:r>
    </w:p>
    <w:p w14:paraId="213B64C0">
      <w:pPr>
        <w:pStyle w:val="179"/>
        <w:numPr>
          <w:ilvl w:val="0"/>
          <w:numId w:val="35"/>
        </w:numPr>
      </w:pPr>
      <w:r>
        <w:rPr>
          <w:rFonts w:hint="eastAsia"/>
        </w:rPr>
        <w:t>应与其他自然人、法人或非法人组织举办的赛事活动名称有实质性区别；</w:t>
      </w:r>
    </w:p>
    <w:p w14:paraId="22140A55">
      <w:pPr>
        <w:pStyle w:val="179"/>
        <w:numPr>
          <w:ilvl w:val="0"/>
          <w:numId w:val="35"/>
        </w:numPr>
      </w:pPr>
      <w:r>
        <w:rPr>
          <w:rFonts w:hint="eastAsia"/>
        </w:rPr>
        <w:t>不应侵犯其他自然人、法人或非法人组织的合法权益；</w:t>
      </w:r>
    </w:p>
    <w:p w14:paraId="60915B19">
      <w:pPr>
        <w:pStyle w:val="179"/>
        <w:numPr>
          <w:ilvl w:val="0"/>
          <w:numId w:val="35"/>
        </w:numPr>
      </w:pPr>
      <w:r>
        <w:rPr>
          <w:rFonts w:hint="eastAsia"/>
        </w:rPr>
        <w:t>不应含有欺骗或可能造成公众误解的文字；</w:t>
      </w:r>
    </w:p>
    <w:p w14:paraId="13620F21">
      <w:pPr>
        <w:pStyle w:val="179"/>
        <w:numPr>
          <w:ilvl w:val="0"/>
          <w:numId w:val="35"/>
        </w:numPr>
      </w:pPr>
      <w:r>
        <w:rPr>
          <w:rFonts w:hint="eastAsia"/>
        </w:rPr>
        <w:t>不应使用具有宗教含义的文字；</w:t>
      </w:r>
    </w:p>
    <w:p w14:paraId="344043BC">
      <w:pPr>
        <w:pStyle w:val="179"/>
        <w:numPr>
          <w:ilvl w:val="0"/>
          <w:numId w:val="35"/>
        </w:numPr>
      </w:pPr>
      <w:r>
        <w:rPr>
          <w:rFonts w:hint="eastAsia"/>
        </w:rPr>
        <w:t>应按照国家法律法规、政策要求使用“一带一路”“金砖国家”“上合组织”等含有政治、外交属性的文字；</w:t>
      </w:r>
    </w:p>
    <w:p w14:paraId="0AE755E5">
      <w:pPr>
        <w:pStyle w:val="179"/>
        <w:numPr>
          <w:ilvl w:val="0"/>
          <w:numId w:val="35"/>
        </w:numPr>
      </w:pPr>
      <w:r>
        <w:rPr>
          <w:rFonts w:hint="eastAsia"/>
        </w:rPr>
        <w:t>应按照省有关政策要求规范使用“粤港澳大湾区”“粤港澳湾区”“大湾区”等文字；</w:t>
      </w:r>
    </w:p>
    <w:p w14:paraId="4CC2E8A8">
      <w:pPr>
        <w:pStyle w:val="179"/>
        <w:numPr>
          <w:ilvl w:val="0"/>
          <w:numId w:val="35"/>
        </w:numPr>
      </w:pPr>
      <w:r>
        <w:rPr>
          <w:rFonts w:hint="eastAsia"/>
        </w:rPr>
        <w:t>省级机关及事业单位、省级体育协会举办的赛事活动，名称中可使用“广东”“广东省”“全省”等字样或具有类似含义的词汇。非全省及以上赛事活动不应使用与前述相同或类似的名称；</w:t>
      </w:r>
    </w:p>
    <w:p w14:paraId="04C07A8A">
      <w:pPr>
        <w:pStyle w:val="179"/>
        <w:numPr>
          <w:ilvl w:val="0"/>
          <w:numId w:val="35"/>
        </w:numPr>
      </w:pPr>
      <w:r>
        <w:rPr>
          <w:rFonts w:hint="eastAsia"/>
        </w:rPr>
        <w:t>应符合相关法律、法规和规章的其他规定。</w:t>
      </w:r>
    </w:p>
    <w:p w14:paraId="5797CAA5">
      <w:pPr>
        <w:pStyle w:val="110"/>
        <w:spacing w:before="156" w:after="156"/>
      </w:pPr>
      <w:bookmarkStart w:id="69" w:name="_Toc19104"/>
      <w:r>
        <w:rPr>
          <w:rFonts w:hint="eastAsia"/>
        </w:rPr>
        <w:t>职责分工</w:t>
      </w:r>
      <w:bookmarkEnd w:id="69"/>
    </w:p>
    <w:p w14:paraId="2A509EA1">
      <w:pPr>
        <w:pStyle w:val="70"/>
        <w:spacing w:before="156" w:after="156"/>
      </w:pPr>
      <w:r>
        <w:rPr>
          <w:rFonts w:hint="eastAsia"/>
        </w:rPr>
        <w:t xml:space="preserve">主办方 </w:t>
      </w:r>
    </w:p>
    <w:p w14:paraId="63268F2F">
      <w:pPr>
        <w:pStyle w:val="61"/>
        <w:ind w:firstLine="420"/>
      </w:pPr>
      <w:r>
        <w:rPr>
          <w:rFonts w:hint="eastAsia"/>
        </w:rPr>
        <w:t>主办方应负责对赛事活动的全面组织，提出赛事活动组织方案，发布赛事文件，向参赛各方告知“熔断”机制启动条件、程序、处置措施、法律后果等内容，任命技术代表、纠纷解决委员会成员、总裁判长及委派主要裁判；与承办方共同建立组委会等组织机制。</w:t>
      </w:r>
    </w:p>
    <w:p w14:paraId="054B7E3E">
      <w:pPr>
        <w:pStyle w:val="70"/>
        <w:spacing w:before="156" w:after="156"/>
      </w:pPr>
      <w:r>
        <w:rPr>
          <w:rFonts w:hint="eastAsia"/>
        </w:rPr>
        <w:t>承办方</w:t>
      </w:r>
    </w:p>
    <w:p w14:paraId="7DE1FCFA">
      <w:pPr>
        <w:pStyle w:val="169"/>
      </w:pPr>
      <w:r>
        <w:rPr>
          <w:rFonts w:hint="eastAsia"/>
        </w:rPr>
        <w:t>主办方直接承担赛事活动筹备和组织工作的，应履行承办方责任。</w:t>
      </w:r>
    </w:p>
    <w:p w14:paraId="26FD63C4">
      <w:pPr>
        <w:pStyle w:val="169"/>
      </w:pPr>
      <w:r>
        <w:rPr>
          <w:rFonts w:hint="eastAsia"/>
        </w:rPr>
        <w:t>承办方应在赛前制定以下工作方案，做好赛事活动各项保障工作：</w:t>
      </w:r>
      <w:r>
        <w:t xml:space="preserve"> </w:t>
      </w:r>
    </w:p>
    <w:p w14:paraId="2BB62C10">
      <w:pPr>
        <w:pStyle w:val="179"/>
        <w:numPr>
          <w:ilvl w:val="0"/>
          <w:numId w:val="41"/>
        </w:numPr>
      </w:pPr>
      <w:r>
        <w:rPr>
          <w:rFonts w:hint="eastAsia"/>
        </w:rPr>
        <w:t>赛事活动竞赛规程；</w:t>
      </w:r>
    </w:p>
    <w:p w14:paraId="5012CB99">
      <w:pPr>
        <w:pStyle w:val="179"/>
        <w:numPr>
          <w:ilvl w:val="0"/>
          <w:numId w:val="41"/>
        </w:numPr>
      </w:pPr>
      <w:r>
        <w:rPr>
          <w:rFonts w:hint="eastAsia"/>
        </w:rPr>
        <w:t>赛事活动组织方案；</w:t>
      </w:r>
    </w:p>
    <w:p w14:paraId="39009A8E">
      <w:pPr>
        <w:pStyle w:val="179"/>
        <w:numPr>
          <w:ilvl w:val="0"/>
          <w:numId w:val="35"/>
        </w:numPr>
      </w:pPr>
      <w:r>
        <w:rPr>
          <w:rFonts w:hint="eastAsia"/>
        </w:rPr>
        <w:t>赛事活动安保工作方案；</w:t>
      </w:r>
    </w:p>
    <w:p w14:paraId="089809E7">
      <w:pPr>
        <w:pStyle w:val="179"/>
        <w:numPr>
          <w:ilvl w:val="0"/>
          <w:numId w:val="35"/>
        </w:numPr>
      </w:pPr>
      <w:r>
        <w:rPr>
          <w:rFonts w:hint="eastAsia"/>
        </w:rPr>
        <w:t>赛事活动应急处置预案；</w:t>
      </w:r>
    </w:p>
    <w:p w14:paraId="152B2F45">
      <w:pPr>
        <w:pStyle w:val="179"/>
        <w:numPr>
          <w:ilvl w:val="0"/>
          <w:numId w:val="35"/>
        </w:numPr>
      </w:pPr>
      <w:r>
        <w:rPr>
          <w:rFonts w:hint="eastAsia"/>
        </w:rPr>
        <w:t>赛事活动应急演练方案；</w:t>
      </w:r>
    </w:p>
    <w:p w14:paraId="4BB17232">
      <w:pPr>
        <w:pStyle w:val="179"/>
        <w:numPr>
          <w:ilvl w:val="0"/>
          <w:numId w:val="35"/>
        </w:numPr>
      </w:pPr>
      <w:r>
        <w:rPr>
          <w:rFonts w:hint="eastAsia"/>
        </w:rPr>
        <w:t>赛事活动风险评估报告；</w:t>
      </w:r>
    </w:p>
    <w:p w14:paraId="577F6227">
      <w:pPr>
        <w:pStyle w:val="179"/>
        <w:numPr>
          <w:ilvl w:val="0"/>
          <w:numId w:val="35"/>
        </w:numPr>
      </w:pPr>
      <w:r>
        <w:rPr>
          <w:rFonts w:hint="eastAsia"/>
        </w:rPr>
        <w:t>医疗保障及救护方案；</w:t>
      </w:r>
    </w:p>
    <w:p w14:paraId="174265C5">
      <w:pPr>
        <w:pStyle w:val="169"/>
        <w:rPr>
          <w:color w:val="FF0000"/>
        </w:rPr>
      </w:pPr>
      <w:r>
        <w:rPr>
          <w:rFonts w:hint="eastAsia"/>
        </w:rPr>
        <w:t>承办方应对赛事活动的安全隐患进行排查，对照赛事活动安全隐患清单，参见附录</w:t>
      </w:r>
      <w:r>
        <w:rPr>
          <w:rFonts w:hint="eastAsia"/>
          <w:lang w:val="en-US" w:eastAsia="zh-CN"/>
        </w:rPr>
        <w:t>H</w:t>
      </w:r>
      <w:r>
        <w:rPr>
          <w:rFonts w:hint="eastAsia"/>
        </w:rPr>
        <w:t>，通过自我评估或委托专业机构等方式，开展安全风险评估工作。评估方法应符合T</w:t>
      </w:r>
      <w:r>
        <w:t>Y/T 1105</w:t>
      </w:r>
      <w:r>
        <w:rPr>
          <w:rFonts w:hint="eastAsia"/>
        </w:rPr>
        <w:t>的规定。</w:t>
      </w:r>
    </w:p>
    <w:p w14:paraId="48935EE8">
      <w:pPr>
        <w:pStyle w:val="70"/>
        <w:spacing w:before="156" w:after="156"/>
      </w:pPr>
      <w:r>
        <w:rPr>
          <w:rFonts w:hint="eastAsia"/>
        </w:rPr>
        <w:t>协办方</w:t>
      </w:r>
    </w:p>
    <w:p w14:paraId="7C821DF1">
      <w:pPr>
        <w:pStyle w:val="61"/>
        <w:ind w:firstLine="420"/>
      </w:pPr>
      <w:r>
        <w:rPr>
          <w:rFonts w:hint="eastAsia"/>
        </w:rPr>
        <w:t>协办方应提供符合质量和安全的产品、设施或志愿者等服务。</w:t>
      </w:r>
    </w:p>
    <w:p w14:paraId="6C529ABC">
      <w:pPr>
        <w:pStyle w:val="70"/>
        <w:spacing w:before="156" w:after="156"/>
      </w:pPr>
      <w:r>
        <w:rPr>
          <w:rFonts w:hint="eastAsia"/>
        </w:rPr>
        <w:t>组织机构</w:t>
      </w:r>
    </w:p>
    <w:p w14:paraId="3CB554D2">
      <w:pPr>
        <w:pStyle w:val="169"/>
      </w:pPr>
      <w:r>
        <w:rPr>
          <w:rFonts w:hint="eastAsia"/>
        </w:rPr>
        <w:t>主办方和承办方应建立安全管理组织机构和部门，明确负责人及联系方式。</w:t>
      </w:r>
    </w:p>
    <w:p w14:paraId="751FD564">
      <w:pPr>
        <w:pStyle w:val="169"/>
        <w:rPr>
          <w:color w:val="FF0000"/>
        </w:rPr>
      </w:pPr>
      <w:r>
        <w:rPr>
          <w:rFonts w:hint="eastAsia"/>
          <w:color w:val="000000" w:themeColor="text1"/>
          <w14:textFill>
            <w14:solidFill>
              <w14:schemeClr w14:val="tx1"/>
            </w14:solidFill>
          </w14:textFill>
        </w:rPr>
        <w:t>组织机构</w:t>
      </w:r>
      <w:r>
        <w:rPr>
          <w:rFonts w:hint="eastAsia"/>
          <w:color w:val="000000" w:themeColor="text1"/>
          <w:lang w:val="en-US" w:eastAsia="zh-CN"/>
          <w14:textFill>
            <w14:solidFill>
              <w14:schemeClr w14:val="tx1"/>
            </w14:solidFill>
          </w14:textFill>
        </w:rPr>
        <w:t>应根据赛事活动级别、规模，</w:t>
      </w:r>
      <w:r>
        <w:rPr>
          <w:rFonts w:hint="eastAsia"/>
        </w:rPr>
        <w:t>与赛事活动属地体育、公安、消防、应急、交通运输、卫生健康、通信管理、自然资源、文化旅游、市场监管、气象、环境、金融监督管理等部门建立联动机制，明确对接人及联系方式。</w:t>
      </w:r>
    </w:p>
    <w:p w14:paraId="57B698C7">
      <w:pPr>
        <w:pStyle w:val="169"/>
      </w:pPr>
      <w:r>
        <w:rPr>
          <w:rFonts w:hint="eastAsia"/>
        </w:rPr>
        <w:t>办公室工作内容，宜包括但不限于：</w:t>
      </w:r>
    </w:p>
    <w:p w14:paraId="687CD32F">
      <w:pPr>
        <w:pStyle w:val="179"/>
        <w:numPr>
          <w:ilvl w:val="0"/>
          <w:numId w:val="42"/>
        </w:numPr>
      </w:pPr>
      <w:r>
        <w:rPr>
          <w:rFonts w:hint="eastAsia"/>
        </w:rPr>
        <w:t>制定赛事活动安保工作方案、赛事活动应急处置预案；</w:t>
      </w:r>
    </w:p>
    <w:p w14:paraId="65FE685A">
      <w:pPr>
        <w:pStyle w:val="179"/>
        <w:numPr>
          <w:ilvl w:val="0"/>
          <w:numId w:val="42"/>
        </w:numPr>
      </w:pPr>
      <w:r>
        <w:rPr>
          <w:rFonts w:hint="eastAsia"/>
        </w:rPr>
        <w:t>拟定组委会及各专项工作组的工作职责，统筹协调赛事工作；</w:t>
      </w:r>
    </w:p>
    <w:p w14:paraId="2D2545DC">
      <w:pPr>
        <w:pStyle w:val="179"/>
        <w:numPr>
          <w:ilvl w:val="0"/>
          <w:numId w:val="35"/>
        </w:numPr>
      </w:pPr>
      <w:r>
        <w:rPr>
          <w:rFonts w:hint="eastAsia"/>
        </w:rPr>
        <w:t>汇总工作计划（方案），拟定组委会工作日程安排和检查；</w:t>
      </w:r>
    </w:p>
    <w:p w14:paraId="2BE4A9F1">
      <w:pPr>
        <w:pStyle w:val="179"/>
        <w:numPr>
          <w:ilvl w:val="0"/>
          <w:numId w:val="35"/>
        </w:numPr>
      </w:pPr>
      <w:r>
        <w:rPr>
          <w:rFonts w:hint="eastAsia"/>
        </w:rPr>
        <w:t>组织召开组委会会议及相关会务工作。</w:t>
      </w:r>
    </w:p>
    <w:p w14:paraId="30C04786">
      <w:pPr>
        <w:pStyle w:val="169"/>
      </w:pPr>
      <w:r>
        <w:rPr>
          <w:rFonts w:hint="eastAsia"/>
        </w:rPr>
        <w:t>赛风赛纪及反兴奋剂部门工作内容，宜包括但不限于：</w:t>
      </w:r>
    </w:p>
    <w:p w14:paraId="60650831">
      <w:pPr>
        <w:pStyle w:val="179"/>
        <w:numPr>
          <w:ilvl w:val="0"/>
          <w:numId w:val="43"/>
        </w:numPr>
      </w:pPr>
      <w:r>
        <w:rPr>
          <w:rFonts w:hint="eastAsia"/>
        </w:rPr>
        <w:t>监督指导赛事整体赛风赛纪及反兴奋剂工作；</w:t>
      </w:r>
    </w:p>
    <w:p w14:paraId="6663E784">
      <w:pPr>
        <w:pStyle w:val="179"/>
        <w:numPr>
          <w:ilvl w:val="0"/>
          <w:numId w:val="35"/>
        </w:numPr>
      </w:pPr>
      <w:r>
        <w:rPr>
          <w:rFonts w:hint="eastAsia"/>
        </w:rPr>
        <w:t>召开赛区赛风赛纪及反兴奋剂工作会议；</w:t>
      </w:r>
    </w:p>
    <w:p w14:paraId="2E176BCD">
      <w:pPr>
        <w:pStyle w:val="179"/>
        <w:numPr>
          <w:ilvl w:val="0"/>
          <w:numId w:val="35"/>
        </w:numPr>
      </w:pPr>
      <w:r>
        <w:rPr>
          <w:rFonts w:hint="eastAsia"/>
        </w:rPr>
        <w:t>接收并处置赛区赛风赛纪及反兴奋剂相关投诉；</w:t>
      </w:r>
    </w:p>
    <w:p w14:paraId="53EE205F">
      <w:pPr>
        <w:pStyle w:val="179"/>
        <w:numPr>
          <w:ilvl w:val="0"/>
          <w:numId w:val="35"/>
        </w:numPr>
      </w:pPr>
      <w:r>
        <w:rPr>
          <w:rFonts w:hint="eastAsia"/>
        </w:rPr>
        <w:t>对接赛风赛纪及反兴奋剂工作的检查人员；</w:t>
      </w:r>
    </w:p>
    <w:p w14:paraId="2616DE38">
      <w:pPr>
        <w:pStyle w:val="179"/>
        <w:numPr>
          <w:ilvl w:val="0"/>
          <w:numId w:val="35"/>
        </w:numPr>
      </w:pPr>
      <w:r>
        <w:rPr>
          <w:rFonts w:hint="eastAsia"/>
        </w:rPr>
        <w:t>做好赛风赛纪及反兴奋剂工作总结。</w:t>
      </w:r>
    </w:p>
    <w:p w14:paraId="3C4FE3BB">
      <w:pPr>
        <w:pStyle w:val="169"/>
      </w:pPr>
      <w:r>
        <w:rPr>
          <w:rFonts w:hint="eastAsia"/>
        </w:rPr>
        <w:t>竞赛和场地综合保障部门工作内容，宜包括但不限于：</w:t>
      </w:r>
    </w:p>
    <w:p w14:paraId="203A2DD5">
      <w:pPr>
        <w:pStyle w:val="179"/>
        <w:numPr>
          <w:ilvl w:val="0"/>
          <w:numId w:val="44"/>
        </w:numPr>
      </w:pPr>
      <w:r>
        <w:rPr>
          <w:rFonts w:hint="eastAsia"/>
        </w:rPr>
        <w:t>制定赛事活动组织方案、赛事竞赛规程；</w:t>
      </w:r>
    </w:p>
    <w:p w14:paraId="2657D0FB">
      <w:pPr>
        <w:pStyle w:val="179"/>
        <w:numPr>
          <w:ilvl w:val="0"/>
          <w:numId w:val="44"/>
        </w:numPr>
      </w:pPr>
      <w:r>
        <w:rPr>
          <w:rFonts w:hint="eastAsia"/>
        </w:rPr>
        <w:t>规划场地选址、区域划分、会场布置及验收；</w:t>
      </w:r>
    </w:p>
    <w:p w14:paraId="107761EC">
      <w:pPr>
        <w:pStyle w:val="179"/>
        <w:numPr>
          <w:ilvl w:val="0"/>
          <w:numId w:val="35"/>
        </w:numPr>
      </w:pPr>
      <w:r>
        <w:rPr>
          <w:rFonts w:hint="eastAsia"/>
        </w:rPr>
        <w:t>设定并安装道路指引、比赛标志点；</w:t>
      </w:r>
    </w:p>
    <w:p w14:paraId="67338B4B">
      <w:pPr>
        <w:pStyle w:val="179"/>
        <w:numPr>
          <w:ilvl w:val="0"/>
          <w:numId w:val="35"/>
        </w:numPr>
      </w:pPr>
      <w:r>
        <w:rPr>
          <w:rFonts w:hint="eastAsia"/>
        </w:rPr>
        <w:t>负责配套相关附属设施配置、赛场卫生环境等工作；</w:t>
      </w:r>
    </w:p>
    <w:p w14:paraId="61FDB586">
      <w:pPr>
        <w:pStyle w:val="179"/>
        <w:numPr>
          <w:ilvl w:val="0"/>
          <w:numId w:val="35"/>
        </w:numPr>
      </w:pPr>
      <w:r>
        <w:rPr>
          <w:rFonts w:hint="eastAsia"/>
        </w:rPr>
        <w:t>负责开闭幕式选址、颁奖工作。</w:t>
      </w:r>
    </w:p>
    <w:p w14:paraId="151D25A8">
      <w:pPr>
        <w:pStyle w:val="169"/>
        <w:rPr>
          <w:highlight w:val="none"/>
        </w:rPr>
      </w:pPr>
      <w:r>
        <w:rPr>
          <w:rFonts w:hint="eastAsia"/>
          <w:highlight w:val="none"/>
        </w:rPr>
        <w:t>安全保卫部门工作内容，宜包括但不限于：</w:t>
      </w:r>
    </w:p>
    <w:p w14:paraId="11F91B0E">
      <w:pPr>
        <w:pStyle w:val="179"/>
        <w:numPr>
          <w:ilvl w:val="0"/>
          <w:numId w:val="45"/>
        </w:numPr>
      </w:pPr>
      <w:r>
        <w:rPr>
          <w:rFonts w:hint="eastAsia"/>
        </w:rPr>
        <w:t>制定赛事活动应急演练方案；</w:t>
      </w:r>
    </w:p>
    <w:p w14:paraId="444CCF35">
      <w:pPr>
        <w:pStyle w:val="179"/>
        <w:numPr>
          <w:ilvl w:val="0"/>
          <w:numId w:val="35"/>
        </w:numPr>
      </w:pPr>
      <w:r>
        <w:rPr>
          <w:rFonts w:hint="eastAsia"/>
        </w:rPr>
        <w:t>负责比赛期间主会场、赛区和驻地酒店的安保工作；</w:t>
      </w:r>
    </w:p>
    <w:p w14:paraId="1F71F84F">
      <w:pPr>
        <w:pStyle w:val="179"/>
        <w:numPr>
          <w:ilvl w:val="0"/>
          <w:numId w:val="35"/>
        </w:numPr>
      </w:pPr>
      <w:r>
        <w:rPr>
          <w:rFonts w:hint="eastAsia"/>
        </w:rPr>
        <w:t>负责临建设施、消防设备、电源电路、消防通道的检查；</w:t>
      </w:r>
    </w:p>
    <w:p w14:paraId="08D5BB6F">
      <w:pPr>
        <w:pStyle w:val="179"/>
        <w:numPr>
          <w:ilvl w:val="0"/>
          <w:numId w:val="35"/>
        </w:numPr>
      </w:pPr>
      <w:r>
        <w:rPr>
          <w:rFonts w:hint="eastAsia"/>
        </w:rPr>
        <w:t>负责比赛场区不稳定人员排查，比赛区域的安全保卫工作和参赛人员出发通道和舞台区前方的秩序管控工作；</w:t>
      </w:r>
    </w:p>
    <w:p w14:paraId="5CD1B0E5">
      <w:pPr>
        <w:pStyle w:val="179"/>
        <w:numPr>
          <w:ilvl w:val="0"/>
          <w:numId w:val="35"/>
        </w:numPr>
      </w:pPr>
      <w:r>
        <w:rPr>
          <w:rFonts w:hint="eastAsia"/>
        </w:rPr>
        <w:t>负责与气象、地质部门的联系，做好恶劣天气的安全应对工作。</w:t>
      </w:r>
    </w:p>
    <w:p w14:paraId="689DADD3">
      <w:pPr>
        <w:pStyle w:val="169"/>
      </w:pPr>
      <w:r>
        <w:rPr>
          <w:rFonts w:hint="eastAsia"/>
        </w:rPr>
        <w:t>医务与食品安全部门工作内容，宜包括但不限于：</w:t>
      </w:r>
    </w:p>
    <w:p w14:paraId="46FE90D2">
      <w:pPr>
        <w:pStyle w:val="179"/>
        <w:numPr>
          <w:ilvl w:val="0"/>
          <w:numId w:val="46"/>
        </w:numPr>
      </w:pPr>
      <w:r>
        <w:rPr>
          <w:rFonts w:hint="eastAsia"/>
        </w:rPr>
        <w:t>制定医疗保障及救护方案；</w:t>
      </w:r>
    </w:p>
    <w:p w14:paraId="2EAAFCF4">
      <w:pPr>
        <w:pStyle w:val="179"/>
        <w:numPr>
          <w:ilvl w:val="0"/>
          <w:numId w:val="35"/>
        </w:numPr>
      </w:pPr>
      <w:r>
        <w:rPr>
          <w:rFonts w:hint="eastAsia"/>
        </w:rPr>
        <w:t>负责比赛期间的医疗救护工作，配备相关要求药品及急救器材，如自动体外除颤器、担架等；</w:t>
      </w:r>
    </w:p>
    <w:p w14:paraId="0108FFDB">
      <w:pPr>
        <w:pStyle w:val="179"/>
        <w:numPr>
          <w:ilvl w:val="0"/>
          <w:numId w:val="35"/>
        </w:numPr>
      </w:pPr>
      <w:r>
        <w:rPr>
          <w:rFonts w:hint="eastAsia"/>
        </w:rPr>
        <w:t>负责协调后勤及收治医院做好应对急危重伤病员的救治及可能发生的突发事件的准备工作；</w:t>
      </w:r>
    </w:p>
    <w:p w14:paraId="3F6FF8C1">
      <w:pPr>
        <w:pStyle w:val="179"/>
        <w:numPr>
          <w:ilvl w:val="0"/>
          <w:numId w:val="35"/>
        </w:numPr>
      </w:pPr>
      <w:r>
        <w:rPr>
          <w:rFonts w:hint="eastAsia"/>
        </w:rPr>
        <w:t>负责对嘉宾、媒体、运动员、技术官员等下榻酒店食品环境的监督检查。</w:t>
      </w:r>
    </w:p>
    <w:p w14:paraId="6E70B86E">
      <w:pPr>
        <w:pStyle w:val="169"/>
      </w:pPr>
      <w:r>
        <w:rPr>
          <w:rFonts w:hint="eastAsia"/>
        </w:rPr>
        <w:t>宣传部门工作内容，宜包括但不限于：</w:t>
      </w:r>
    </w:p>
    <w:p w14:paraId="3220AE21">
      <w:pPr>
        <w:pStyle w:val="179"/>
        <w:numPr>
          <w:ilvl w:val="0"/>
          <w:numId w:val="47"/>
        </w:numPr>
      </w:pPr>
      <w:r>
        <w:rPr>
          <w:rFonts w:hint="eastAsia"/>
        </w:rPr>
        <w:t>制定</w:t>
      </w:r>
      <w:r>
        <w:rPr>
          <w:rFonts w:hint="eastAsia"/>
          <w:lang w:val="en-US" w:eastAsia="zh-CN"/>
        </w:rPr>
        <w:t>赛事</w:t>
      </w:r>
      <w:r>
        <w:rPr>
          <w:rFonts w:hint="eastAsia"/>
        </w:rPr>
        <w:t>宣传工作方案；</w:t>
      </w:r>
    </w:p>
    <w:p w14:paraId="6C986368">
      <w:pPr>
        <w:pStyle w:val="179"/>
        <w:numPr>
          <w:ilvl w:val="0"/>
          <w:numId w:val="35"/>
        </w:numPr>
      </w:pPr>
      <w:r>
        <w:rPr>
          <w:rFonts w:hint="eastAsia"/>
        </w:rPr>
        <w:t>负责新闻通稿的起草，协调好新闻媒体采访、宣传报道，协助做好媒体单位的接待工作；</w:t>
      </w:r>
    </w:p>
    <w:p w14:paraId="3CAA2F1F">
      <w:pPr>
        <w:pStyle w:val="179"/>
        <w:numPr>
          <w:ilvl w:val="0"/>
          <w:numId w:val="35"/>
        </w:numPr>
      </w:pPr>
      <w:r>
        <w:rPr>
          <w:rFonts w:hint="eastAsia"/>
        </w:rPr>
        <w:t>负责社会宣传资源协调，在主要路口制作户外宣传画和广告宣传，并安装道路指引标识；</w:t>
      </w:r>
    </w:p>
    <w:p w14:paraId="26BE5FD8">
      <w:pPr>
        <w:pStyle w:val="179"/>
        <w:numPr>
          <w:ilvl w:val="0"/>
          <w:numId w:val="35"/>
        </w:numPr>
      </w:pPr>
      <w:r>
        <w:rPr>
          <w:rFonts w:hint="eastAsia"/>
        </w:rPr>
        <w:t>负责舆情的监督及应对工作。</w:t>
      </w:r>
    </w:p>
    <w:p w14:paraId="78DB7A60">
      <w:pPr>
        <w:pStyle w:val="169"/>
        <w:rPr>
          <w:highlight w:val="none"/>
        </w:rPr>
      </w:pPr>
      <w:r>
        <w:rPr>
          <w:rFonts w:hint="eastAsia"/>
          <w:highlight w:val="none"/>
        </w:rPr>
        <w:t>市场开发部门工作内容，宜包括但不限于：</w:t>
      </w:r>
    </w:p>
    <w:p w14:paraId="0B787633">
      <w:pPr>
        <w:pStyle w:val="179"/>
        <w:numPr>
          <w:ilvl w:val="0"/>
          <w:numId w:val="48"/>
        </w:numPr>
        <w:rPr>
          <w:highlight w:val="none"/>
        </w:rPr>
      </w:pPr>
      <w:r>
        <w:rPr>
          <w:rFonts w:hint="eastAsia"/>
          <w:highlight w:val="none"/>
        </w:rPr>
        <w:t>制定并实施市场开发方案；</w:t>
      </w:r>
    </w:p>
    <w:p w14:paraId="7D69A55E">
      <w:pPr>
        <w:pStyle w:val="179"/>
        <w:numPr>
          <w:ilvl w:val="0"/>
          <w:numId w:val="35"/>
        </w:numPr>
      </w:pPr>
      <w:r>
        <w:rPr>
          <w:rFonts w:hint="eastAsia"/>
        </w:rPr>
        <w:t>负责对接赞助商，确保广告设置方式、范围、内容符合相关要求。</w:t>
      </w:r>
    </w:p>
    <w:p w14:paraId="773611BA">
      <w:pPr>
        <w:pStyle w:val="169"/>
        <w:rPr>
          <w:highlight w:val="none"/>
        </w:rPr>
      </w:pPr>
      <w:r>
        <w:rPr>
          <w:rFonts w:hint="eastAsia"/>
          <w:highlight w:val="none"/>
        </w:rPr>
        <w:t>后勤保障部门工作内容，宜包括但不限于：</w:t>
      </w:r>
    </w:p>
    <w:p w14:paraId="4984B9BF">
      <w:pPr>
        <w:pStyle w:val="179"/>
        <w:numPr>
          <w:ilvl w:val="0"/>
          <w:numId w:val="49"/>
        </w:numPr>
      </w:pPr>
      <w:r>
        <w:rPr>
          <w:rFonts w:hint="eastAsia"/>
        </w:rPr>
        <w:t>宜制定交通运输保障方案；</w:t>
      </w:r>
    </w:p>
    <w:p w14:paraId="4CE80C2C">
      <w:pPr>
        <w:pStyle w:val="179"/>
        <w:numPr>
          <w:ilvl w:val="0"/>
          <w:numId w:val="35"/>
        </w:numPr>
      </w:pPr>
      <w:r>
        <w:rPr>
          <w:rFonts w:hint="eastAsia"/>
        </w:rPr>
        <w:t>负责比赛现场交通管制、赛事指定道路的交通疏导、停车指引等工作；</w:t>
      </w:r>
    </w:p>
    <w:p w14:paraId="5F45D35A">
      <w:pPr>
        <w:pStyle w:val="179"/>
        <w:numPr>
          <w:ilvl w:val="0"/>
          <w:numId w:val="35"/>
        </w:numPr>
      </w:pPr>
      <w:r>
        <w:rPr>
          <w:rFonts w:hint="eastAsia"/>
        </w:rPr>
        <w:t>负责按照竞赛技术要求封闭道路并提前发布相关信息；</w:t>
      </w:r>
    </w:p>
    <w:p w14:paraId="455C779F">
      <w:pPr>
        <w:pStyle w:val="179"/>
        <w:numPr>
          <w:ilvl w:val="0"/>
          <w:numId w:val="35"/>
        </w:numPr>
      </w:pPr>
      <w:r>
        <w:rPr>
          <w:rFonts w:hint="eastAsia"/>
        </w:rPr>
        <w:t>确定停车场位置和数量，确保应急通道、救护车转送路线畅通；</w:t>
      </w:r>
    </w:p>
    <w:p w14:paraId="07F0918C">
      <w:pPr>
        <w:pStyle w:val="179"/>
        <w:numPr>
          <w:ilvl w:val="0"/>
          <w:numId w:val="35"/>
        </w:numPr>
      </w:pPr>
      <w:r>
        <w:rPr>
          <w:rFonts w:hint="eastAsia"/>
        </w:rPr>
        <w:t>协助竞赛和场地综合保障部门做好赛场布置等后勤保障工作；</w:t>
      </w:r>
    </w:p>
    <w:p w14:paraId="0464147F">
      <w:pPr>
        <w:pStyle w:val="179"/>
        <w:numPr>
          <w:ilvl w:val="0"/>
          <w:numId w:val="35"/>
        </w:numPr>
      </w:pPr>
      <w:r>
        <w:rPr>
          <w:rFonts w:hint="eastAsia" w:hAnsi="宋体"/>
          <w:szCs w:val="21"/>
        </w:rPr>
        <w:t>如需住宿，应在赛前确定需要提供住宿的人员、入住地点，并合理分配</w:t>
      </w:r>
      <w:r>
        <w:rPr>
          <w:rFonts w:hint="eastAsia"/>
        </w:rPr>
        <w:t>。</w:t>
      </w:r>
    </w:p>
    <w:p w14:paraId="10515BE5">
      <w:pPr>
        <w:pStyle w:val="110"/>
        <w:spacing w:before="156" w:after="156"/>
      </w:pPr>
      <w:bookmarkStart w:id="70" w:name="_Toc146549467"/>
      <w:bookmarkEnd w:id="70"/>
      <w:bookmarkStart w:id="71" w:name="_Toc146820617"/>
      <w:bookmarkEnd w:id="71"/>
      <w:bookmarkStart w:id="72" w:name="_Toc141272551"/>
      <w:bookmarkEnd w:id="72"/>
      <w:bookmarkStart w:id="73" w:name="_Toc144384107"/>
      <w:bookmarkEnd w:id="73"/>
      <w:bookmarkStart w:id="74" w:name="_Toc146820620"/>
      <w:bookmarkEnd w:id="74"/>
      <w:bookmarkStart w:id="75" w:name="_Toc141272552"/>
      <w:bookmarkEnd w:id="75"/>
      <w:bookmarkStart w:id="76" w:name="_Toc141272710"/>
      <w:bookmarkEnd w:id="76"/>
      <w:bookmarkStart w:id="77" w:name="_Toc146820612"/>
      <w:bookmarkEnd w:id="77"/>
      <w:bookmarkStart w:id="78" w:name="_Toc141272718"/>
      <w:bookmarkEnd w:id="78"/>
      <w:bookmarkStart w:id="79" w:name="_Toc146820618"/>
      <w:bookmarkEnd w:id="79"/>
      <w:bookmarkStart w:id="80" w:name="_Toc141272548"/>
      <w:bookmarkEnd w:id="80"/>
      <w:bookmarkStart w:id="81" w:name="_Toc141272712"/>
      <w:bookmarkEnd w:id="81"/>
      <w:bookmarkStart w:id="82" w:name="_Toc146820614"/>
      <w:bookmarkEnd w:id="82"/>
      <w:bookmarkStart w:id="83" w:name="_Toc141272714"/>
      <w:bookmarkEnd w:id="83"/>
      <w:bookmarkStart w:id="84" w:name="_Toc146820621"/>
      <w:bookmarkEnd w:id="84"/>
      <w:bookmarkStart w:id="85" w:name="_Toc146549466"/>
      <w:bookmarkEnd w:id="85"/>
      <w:bookmarkStart w:id="86" w:name="_Toc141272556"/>
      <w:bookmarkEnd w:id="86"/>
      <w:bookmarkStart w:id="87" w:name="_Toc144384103"/>
      <w:bookmarkEnd w:id="87"/>
      <w:bookmarkStart w:id="88" w:name="_Toc144384112"/>
      <w:bookmarkEnd w:id="88"/>
      <w:bookmarkStart w:id="89" w:name="_Toc146560014"/>
      <w:bookmarkEnd w:id="89"/>
      <w:bookmarkStart w:id="90" w:name="_Toc144384105"/>
      <w:bookmarkEnd w:id="90"/>
      <w:bookmarkStart w:id="91" w:name="_Toc144384101"/>
      <w:bookmarkEnd w:id="91"/>
      <w:bookmarkStart w:id="92" w:name="_Toc141272709"/>
      <w:bookmarkEnd w:id="92"/>
      <w:bookmarkStart w:id="93" w:name="_Toc141272719"/>
      <w:bookmarkEnd w:id="93"/>
      <w:bookmarkStart w:id="94" w:name="_Toc141272711"/>
      <w:bookmarkEnd w:id="94"/>
      <w:bookmarkStart w:id="95" w:name="_Toc146820619"/>
      <w:bookmarkEnd w:id="95"/>
      <w:bookmarkStart w:id="96" w:name="_Toc141272716"/>
      <w:bookmarkEnd w:id="96"/>
      <w:bookmarkStart w:id="97" w:name="_Toc141272553"/>
      <w:bookmarkEnd w:id="97"/>
      <w:bookmarkStart w:id="98" w:name="_Toc146549465"/>
      <w:bookmarkEnd w:id="98"/>
      <w:bookmarkStart w:id="99" w:name="_Toc141272708"/>
      <w:bookmarkEnd w:id="99"/>
      <w:bookmarkStart w:id="100" w:name="_Toc146820615"/>
      <w:bookmarkEnd w:id="100"/>
      <w:bookmarkStart w:id="101" w:name="_Toc146820613"/>
      <w:bookmarkEnd w:id="101"/>
      <w:bookmarkStart w:id="102" w:name="_Toc146560010"/>
      <w:bookmarkEnd w:id="102"/>
      <w:bookmarkStart w:id="103" w:name="_Toc141272554"/>
      <w:bookmarkEnd w:id="103"/>
      <w:bookmarkStart w:id="104" w:name="_Toc144384111"/>
      <w:bookmarkEnd w:id="104"/>
      <w:bookmarkStart w:id="105" w:name="_Toc141272715"/>
      <w:bookmarkEnd w:id="105"/>
      <w:bookmarkStart w:id="106" w:name="_Toc146560011"/>
      <w:bookmarkEnd w:id="106"/>
      <w:bookmarkStart w:id="107" w:name="_Toc144384109"/>
      <w:bookmarkEnd w:id="107"/>
      <w:bookmarkStart w:id="108" w:name="_Toc144384106"/>
      <w:bookmarkEnd w:id="108"/>
      <w:bookmarkStart w:id="109" w:name="_Toc141272558"/>
      <w:bookmarkEnd w:id="109"/>
      <w:bookmarkStart w:id="110" w:name="_Toc146560012"/>
      <w:bookmarkEnd w:id="110"/>
      <w:bookmarkStart w:id="111" w:name="_Toc141272555"/>
      <w:bookmarkEnd w:id="111"/>
      <w:bookmarkStart w:id="112" w:name="_Toc141272557"/>
      <w:bookmarkEnd w:id="112"/>
      <w:bookmarkStart w:id="113" w:name="_Toc144384104"/>
      <w:bookmarkEnd w:id="113"/>
      <w:bookmarkStart w:id="114" w:name="_Toc144384102"/>
      <w:bookmarkEnd w:id="114"/>
      <w:bookmarkStart w:id="115" w:name="_Toc144384100"/>
      <w:bookmarkEnd w:id="115"/>
      <w:bookmarkStart w:id="116" w:name="_Toc141272550"/>
      <w:bookmarkEnd w:id="116"/>
      <w:bookmarkStart w:id="117" w:name="_Toc141272547"/>
      <w:bookmarkEnd w:id="117"/>
      <w:bookmarkStart w:id="118" w:name="_Toc141272713"/>
      <w:bookmarkEnd w:id="118"/>
      <w:bookmarkStart w:id="119" w:name="_Toc141272717"/>
      <w:bookmarkEnd w:id="119"/>
      <w:bookmarkStart w:id="120" w:name="_Toc144384108"/>
      <w:bookmarkEnd w:id="120"/>
      <w:bookmarkStart w:id="121" w:name="_Toc144384110"/>
      <w:bookmarkEnd w:id="121"/>
      <w:bookmarkStart w:id="122" w:name="_Toc141272549"/>
      <w:bookmarkEnd w:id="122"/>
      <w:bookmarkStart w:id="123" w:name="_Toc146820616"/>
      <w:bookmarkEnd w:id="123"/>
      <w:bookmarkStart w:id="124" w:name="_Toc29795"/>
      <w:bookmarkStart w:id="125" w:name="_Toc139621286"/>
      <w:r>
        <w:rPr>
          <w:rFonts w:hint="eastAsia"/>
        </w:rPr>
        <w:t>党组织</w:t>
      </w:r>
      <w:bookmarkEnd w:id="124"/>
    </w:p>
    <w:p w14:paraId="2814AAAA">
      <w:pPr>
        <w:pStyle w:val="170"/>
        <w:numPr>
          <w:ilvl w:val="-1"/>
          <w:numId w:val="0"/>
        </w:numPr>
        <w:ind w:firstLine="420" w:firstLineChars="200"/>
        <w:rPr>
          <w:rFonts w:hint="default" w:eastAsia="宋体"/>
          <w:lang w:val="en-US" w:eastAsia="zh-CN"/>
        </w:rPr>
      </w:pPr>
      <w:r>
        <w:rPr>
          <w:rFonts w:hint="eastAsia"/>
        </w:rPr>
        <w:t>大型或重要体育赛事活动组委会应当建立党组织或临时党组织，开展党的活动，发挥党建对体育赛事活动的政治引领作用。</w:t>
      </w:r>
    </w:p>
    <w:p w14:paraId="06E51F30">
      <w:pPr>
        <w:pStyle w:val="109"/>
        <w:spacing w:before="312" w:after="312"/>
      </w:pPr>
      <w:bookmarkStart w:id="126" w:name="_Toc13623"/>
      <w:r>
        <w:rPr>
          <w:rFonts w:hint="eastAsia"/>
        </w:rPr>
        <w:t>安全保障</w:t>
      </w:r>
      <w:bookmarkEnd w:id="126"/>
    </w:p>
    <w:p w14:paraId="3147C64D">
      <w:pPr>
        <w:pStyle w:val="110"/>
        <w:spacing w:before="156" w:after="156"/>
        <w:rPr>
          <w:color w:val="auto"/>
          <w:highlight w:val="none"/>
        </w:rPr>
      </w:pPr>
      <w:bookmarkStart w:id="127" w:name="_Toc25104"/>
      <w:r>
        <w:rPr>
          <w:rFonts w:hint="eastAsia"/>
          <w:color w:val="auto"/>
          <w:highlight w:val="none"/>
          <w:lang w:val="en-US" w:eastAsia="zh-CN"/>
        </w:rPr>
        <w:t>人员</w:t>
      </w:r>
      <w:bookmarkEnd w:id="127"/>
    </w:p>
    <w:p w14:paraId="3843874E">
      <w:pPr>
        <w:pStyle w:val="170"/>
        <w:rPr>
          <w:color w:val="auto"/>
          <w:highlight w:val="none"/>
        </w:rPr>
      </w:pPr>
      <w:r>
        <w:rPr>
          <w:rFonts w:hint="eastAsia"/>
          <w:strike w:val="0"/>
          <w:color w:val="auto"/>
          <w:highlight w:val="none"/>
        </w:rPr>
        <w:t>应配备符合全国性单项体育协会或体育主管部门要求的竞赛管理人员、裁判员、仲裁、医护人员、安保人员、志愿者、场地管理维修人员等专业技术人员</w:t>
      </w:r>
      <w:r>
        <w:rPr>
          <w:rFonts w:hint="eastAsia"/>
          <w:strike w:val="0"/>
          <w:color w:val="auto"/>
          <w:highlight w:val="none"/>
          <w:lang w:eastAsia="zh-CN"/>
        </w:rPr>
        <w:t>。</w:t>
      </w:r>
    </w:p>
    <w:p w14:paraId="0EA434DF">
      <w:pPr>
        <w:pStyle w:val="170"/>
        <w:rPr>
          <w:color w:val="auto"/>
          <w:highlight w:val="none"/>
        </w:rPr>
      </w:pPr>
      <w:r>
        <w:rPr>
          <w:rFonts w:hint="eastAsia"/>
          <w:color w:val="auto"/>
          <w:highlight w:val="none"/>
        </w:rPr>
        <w:t>竞赛管理人员应具有相关赛事管理经验，熟悉赛事规程，具备统筹、协调能力。</w:t>
      </w:r>
    </w:p>
    <w:p w14:paraId="2F78527F">
      <w:pPr>
        <w:pStyle w:val="170"/>
        <w:rPr>
          <w:color w:val="auto"/>
          <w:highlight w:val="none"/>
        </w:rPr>
      </w:pPr>
      <w:r>
        <w:rPr>
          <w:rFonts w:hint="eastAsia"/>
          <w:color w:val="auto"/>
          <w:highlight w:val="none"/>
        </w:rPr>
        <w:t>裁判员应具有相应项目裁判等级，按需配备和培训。</w:t>
      </w:r>
    </w:p>
    <w:p w14:paraId="629763D8">
      <w:pPr>
        <w:pStyle w:val="170"/>
        <w:rPr>
          <w:color w:val="auto"/>
          <w:highlight w:val="none"/>
        </w:rPr>
      </w:pPr>
      <w:r>
        <w:rPr>
          <w:rFonts w:hint="eastAsia"/>
          <w:color w:val="auto"/>
          <w:highlight w:val="none"/>
        </w:rPr>
        <w:t>仲裁员应熟悉项目规则，具备赛事裁判经验。</w:t>
      </w:r>
    </w:p>
    <w:p w14:paraId="3BB55278">
      <w:pPr>
        <w:pStyle w:val="170"/>
        <w:rPr>
          <w:strike w:val="0"/>
          <w:color w:val="auto"/>
          <w:highlight w:val="none"/>
        </w:rPr>
      </w:pPr>
      <w:r>
        <w:rPr>
          <w:rFonts w:hint="eastAsia"/>
          <w:strike w:val="0"/>
          <w:color w:val="auto"/>
          <w:highlight w:val="none"/>
        </w:rPr>
        <w:t>安保人员应进行资格审查，按需配备并参加安全保卫相关专业知识培训。</w:t>
      </w:r>
    </w:p>
    <w:p w14:paraId="5AB9DA3D">
      <w:pPr>
        <w:pStyle w:val="170"/>
        <w:rPr>
          <w:strike w:val="0"/>
          <w:color w:val="auto"/>
          <w:highlight w:val="none"/>
        </w:rPr>
      </w:pPr>
      <w:r>
        <w:rPr>
          <w:rFonts w:hint="eastAsia"/>
          <w:strike w:val="0"/>
          <w:color w:val="auto"/>
          <w:highlight w:val="none"/>
        </w:rPr>
        <w:t>根据赛事活动的需要招募志愿者，并制定志愿者管理方案。</w:t>
      </w:r>
    </w:p>
    <w:p w14:paraId="03E3C2CA">
      <w:pPr>
        <w:pStyle w:val="170"/>
        <w:rPr>
          <w:strike w:val="0"/>
          <w:color w:val="auto"/>
          <w:highlight w:val="none"/>
        </w:rPr>
      </w:pPr>
      <w:r>
        <w:rPr>
          <w:rFonts w:hint="eastAsia"/>
          <w:strike w:val="0"/>
          <w:color w:val="auto"/>
          <w:highlight w:val="none"/>
        </w:rPr>
        <w:t>根据赛事活动规模，宜每千人配备5</w:t>
      </w:r>
      <w:r>
        <w:rPr>
          <w:strike w:val="0"/>
          <w:color w:val="auto"/>
          <w:highlight w:val="none"/>
        </w:rPr>
        <w:t>-10</w:t>
      </w:r>
      <w:r>
        <w:rPr>
          <w:rFonts w:hint="eastAsia"/>
          <w:strike w:val="0"/>
          <w:color w:val="auto"/>
          <w:highlight w:val="none"/>
          <w:lang w:val="en-US" w:eastAsia="zh-CN"/>
        </w:rPr>
        <w:t>名</w:t>
      </w:r>
      <w:r>
        <w:rPr>
          <w:rFonts w:hint="eastAsia"/>
          <w:strike w:val="0"/>
          <w:color w:val="auto"/>
          <w:highlight w:val="none"/>
        </w:rPr>
        <w:t>安保人员。</w:t>
      </w:r>
    </w:p>
    <w:p w14:paraId="1DB1D729">
      <w:pPr>
        <w:pStyle w:val="170"/>
        <w:rPr>
          <w:color w:val="auto"/>
          <w:highlight w:val="none"/>
        </w:rPr>
      </w:pPr>
      <w:r>
        <w:rPr>
          <w:rFonts w:hint="eastAsia"/>
          <w:color w:val="auto"/>
          <w:highlight w:val="none"/>
          <w:lang w:val="en-US" w:eastAsia="zh-CN"/>
        </w:rPr>
        <w:t>赛事活动运营方应按照安全工作方案、应急预案等配备充足的安保人员、医护人员和志愿者等。</w:t>
      </w:r>
    </w:p>
    <w:p w14:paraId="08608B54">
      <w:pPr>
        <w:pStyle w:val="170"/>
        <w:rPr>
          <w:color w:val="auto"/>
          <w:highlight w:val="none"/>
        </w:rPr>
      </w:pPr>
      <w:r>
        <w:rPr>
          <w:rFonts w:hint="eastAsia"/>
          <w:color w:val="auto"/>
          <w:highlight w:val="none"/>
        </w:rPr>
        <w:t>医护人员应具有相应资质，按需配备并提供相应专业技能培训。</w:t>
      </w:r>
    </w:p>
    <w:p w14:paraId="7AEC657C">
      <w:pPr>
        <w:pStyle w:val="170"/>
        <w:rPr>
          <w:color w:val="auto"/>
          <w:highlight w:val="none"/>
        </w:rPr>
      </w:pPr>
      <w:r>
        <w:rPr>
          <w:rFonts w:hint="eastAsia"/>
          <w:color w:val="auto"/>
          <w:highlight w:val="none"/>
          <w:lang w:val="en-US" w:eastAsia="zh-CN"/>
        </w:rPr>
        <w:t>赛事活动运营方应在赛前组织安保人员、志愿者等工作人员统一参与赛事活动相关安全培训。</w:t>
      </w:r>
    </w:p>
    <w:p w14:paraId="13EAB7D6">
      <w:pPr>
        <w:pStyle w:val="170"/>
        <w:rPr>
          <w:color w:val="auto"/>
          <w:highlight w:val="none"/>
        </w:rPr>
      </w:pPr>
      <w:r>
        <w:rPr>
          <w:rFonts w:hint="eastAsia"/>
          <w:color w:val="auto"/>
          <w:highlight w:val="none"/>
          <w:lang w:val="en-US" w:eastAsia="zh-CN"/>
        </w:rPr>
        <w:t>赛事活动运营方宜优先选取具有相关赛事活动服务经验和运动经历的人员。</w:t>
      </w:r>
    </w:p>
    <w:p w14:paraId="7E995E6C">
      <w:pPr>
        <w:pStyle w:val="110"/>
        <w:spacing w:before="156" w:after="156"/>
        <w:rPr>
          <w:color w:val="auto"/>
          <w:highlight w:val="none"/>
        </w:rPr>
      </w:pPr>
      <w:bookmarkStart w:id="128" w:name="_Toc20599"/>
      <w:r>
        <w:rPr>
          <w:rFonts w:hint="eastAsia"/>
          <w:color w:val="auto"/>
          <w:highlight w:val="none"/>
        </w:rPr>
        <w:t>场地设施</w:t>
      </w:r>
      <w:bookmarkEnd w:id="125"/>
      <w:bookmarkEnd w:id="128"/>
    </w:p>
    <w:p w14:paraId="5526C126">
      <w:pPr>
        <w:pStyle w:val="70"/>
        <w:spacing w:before="156" w:after="156"/>
      </w:pPr>
      <w:r>
        <w:rPr>
          <w:rFonts w:hint="eastAsia"/>
        </w:rPr>
        <w:t xml:space="preserve">赛场选址 </w:t>
      </w:r>
    </w:p>
    <w:p w14:paraId="0686A2CE">
      <w:pPr>
        <w:pStyle w:val="169"/>
      </w:pPr>
      <w:r>
        <w:rPr>
          <w:rFonts w:hint="eastAsia"/>
        </w:rPr>
        <w:t>应</w:t>
      </w:r>
      <w:r>
        <w:t>根据</w:t>
      </w:r>
      <w:r>
        <w:rPr>
          <w:rFonts w:hint="eastAsia"/>
        </w:rPr>
        <w:t>赛事</w:t>
      </w:r>
      <w:r>
        <w:t>活动</w:t>
      </w:r>
      <w:r>
        <w:rPr>
          <w:rFonts w:hint="eastAsia"/>
        </w:rPr>
        <w:t>规模和赛事活动</w:t>
      </w:r>
      <w:r>
        <w:t>需要，</w:t>
      </w:r>
      <w:r>
        <w:rPr>
          <w:rFonts w:hint="eastAsia"/>
        </w:rPr>
        <w:t>选择符合相关标准、全国单项体育协会相关技术文件要求以及安全要求的比赛场地、场所。</w:t>
      </w:r>
    </w:p>
    <w:p w14:paraId="448B857D">
      <w:pPr>
        <w:pStyle w:val="169"/>
        <w:rPr>
          <w:color w:val="FF0000"/>
        </w:rPr>
      </w:pPr>
      <w:bookmarkStart w:id="129" w:name="_Hlk148344824"/>
      <w:r>
        <w:t>场地选择应考虑的环境条件包括</w:t>
      </w:r>
      <w:r>
        <w:rPr>
          <w:rFonts w:hint="eastAsia"/>
        </w:rPr>
        <w:t>但不限于以下内容</w:t>
      </w:r>
      <w:r>
        <w:t>：</w:t>
      </w:r>
    </w:p>
    <w:p w14:paraId="25672794">
      <w:pPr>
        <w:pStyle w:val="179"/>
        <w:numPr>
          <w:ilvl w:val="0"/>
          <w:numId w:val="50"/>
        </w:numPr>
      </w:pPr>
      <w:r>
        <w:rPr>
          <w:rFonts w:hint="eastAsia"/>
        </w:rPr>
        <w:t>户外场地</w:t>
      </w:r>
      <w:r>
        <w:t>应避免易发生滑坡、泥石流、洪涝等自然灾害的地理环境；</w:t>
      </w:r>
    </w:p>
    <w:p w14:paraId="24F06055">
      <w:pPr>
        <w:pStyle w:val="179"/>
        <w:numPr>
          <w:ilvl w:val="0"/>
          <w:numId w:val="35"/>
        </w:numPr>
      </w:pPr>
      <w:r>
        <w:t>活动举办期间应监测高温、大风、雾霾、暴雨等天气条件及其对活动场地的影响；</w:t>
      </w:r>
    </w:p>
    <w:p w14:paraId="045CE27B">
      <w:pPr>
        <w:pStyle w:val="179"/>
        <w:numPr>
          <w:ilvl w:val="0"/>
          <w:numId w:val="35"/>
        </w:numPr>
      </w:pPr>
      <w:r>
        <w:t>场地与周边重大危险源、厂房、仓库、堆场、高压线缆、易坍塌物等建</w:t>
      </w:r>
      <w:r>
        <w:rPr>
          <w:rFonts w:hint="eastAsia"/>
        </w:rPr>
        <w:t>（</w:t>
      </w:r>
      <w:r>
        <w:t>构</w:t>
      </w:r>
      <w:r>
        <w:rPr>
          <w:rFonts w:hint="eastAsia"/>
        </w:rPr>
        <w:t>）</w:t>
      </w:r>
      <w:r>
        <w:t>筑物、设备设施的距离应符合安全规定；</w:t>
      </w:r>
    </w:p>
    <w:p w14:paraId="6333A3F5">
      <w:pPr>
        <w:pStyle w:val="179"/>
        <w:numPr>
          <w:ilvl w:val="0"/>
          <w:numId w:val="35"/>
        </w:numPr>
      </w:pPr>
      <w:r>
        <w:t>场地与周边人员密集场所、大型居住区、大型公共建筑、制高点、文物保护单位、重要标志性建筑</w:t>
      </w:r>
      <w:r>
        <w:rPr>
          <w:rFonts w:hint="eastAsia"/>
        </w:rPr>
        <w:t>等</w:t>
      </w:r>
      <w:r>
        <w:t>建筑物的距离应符合安全规定；</w:t>
      </w:r>
    </w:p>
    <w:p w14:paraId="2DAE900C">
      <w:pPr>
        <w:pStyle w:val="179"/>
        <w:numPr>
          <w:ilvl w:val="0"/>
          <w:numId w:val="35"/>
        </w:numPr>
      </w:pPr>
      <w:r>
        <w:t>场地周边的道路级别数量、公共交通、日常和高峰车流量、停车场地、交通管制、步行条件等交通情况应符合活动规模的要求；</w:t>
      </w:r>
    </w:p>
    <w:p w14:paraId="4E35DCE4">
      <w:pPr>
        <w:pStyle w:val="179"/>
        <w:numPr>
          <w:ilvl w:val="0"/>
          <w:numId w:val="35"/>
        </w:numPr>
      </w:pPr>
      <w:r>
        <w:t>活动承办者应掌握所在区域的卫生条件、经济水平、社会稳定状况以及活动周边可利用的消防、医疗、综合救援等应急资源；</w:t>
      </w:r>
    </w:p>
    <w:p w14:paraId="5A8B66C6">
      <w:pPr>
        <w:pStyle w:val="179"/>
        <w:numPr>
          <w:ilvl w:val="0"/>
          <w:numId w:val="35"/>
        </w:numPr>
      </w:pPr>
      <w:r>
        <w:t>临建设施应符合GB/T 33170.4的要求。</w:t>
      </w:r>
    </w:p>
    <w:bookmarkEnd w:id="129"/>
    <w:p w14:paraId="3BE05E78">
      <w:pPr>
        <w:pStyle w:val="70"/>
        <w:spacing w:before="156" w:after="156"/>
      </w:pPr>
      <w:r>
        <w:rPr>
          <w:rFonts w:hint="eastAsia"/>
        </w:rPr>
        <w:t>场地区域设置</w:t>
      </w:r>
    </w:p>
    <w:p w14:paraId="5BB2C558">
      <w:pPr>
        <w:pStyle w:val="169"/>
        <w:rPr>
          <w:color w:val="FF0000"/>
        </w:rPr>
      </w:pPr>
      <w:r>
        <w:rPr>
          <w:rFonts w:hint="eastAsia"/>
        </w:rPr>
        <w:t>应在赛事活动周界设置金属栅栏或其他隔离设施</w:t>
      </w:r>
      <w:r>
        <w:t>。</w:t>
      </w:r>
    </w:p>
    <w:p w14:paraId="2E1962D7">
      <w:pPr>
        <w:pStyle w:val="169"/>
      </w:pPr>
      <w:r>
        <w:rPr>
          <w:rFonts w:hint="eastAsia"/>
        </w:rPr>
        <w:t>在赛事活动前应根据场馆地形结构、周边环境和参赛规模，合理安排仪式区、比赛区、表演区、观众区、媒体区、停车区等相关区域</w:t>
      </w:r>
      <w:r>
        <w:rPr>
          <w:rFonts w:hint="eastAsia"/>
          <w:lang w:eastAsia="zh-CN"/>
        </w:rPr>
        <w:t>。</w:t>
      </w:r>
    </w:p>
    <w:p w14:paraId="2F3B2301">
      <w:pPr>
        <w:pStyle w:val="169"/>
        <w:rPr>
          <w:color w:val="000000" w:themeColor="text1"/>
          <w14:textFill>
            <w14:solidFill>
              <w14:schemeClr w14:val="tx1"/>
            </w14:solidFill>
          </w14:textFill>
        </w:rPr>
      </w:pPr>
      <w:bookmarkStart w:id="130" w:name="_Hlk148344897"/>
      <w:r>
        <w:rPr>
          <w:rFonts w:hint="eastAsia"/>
        </w:rPr>
        <w:t>大型全民健身赛事活动</w:t>
      </w:r>
      <w:r>
        <w:t>应设置视频监控装置，监视及回放视频应能清晰显示场馆周界及周边情况</w:t>
      </w:r>
      <w:r>
        <w:rPr>
          <w:rFonts w:hint="eastAsia"/>
        </w:rPr>
        <w:t>，具有防止非法闯入报警功能</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场地布局及安全标识应符合GB/T 33170.3的规定</w:t>
      </w:r>
      <w:r>
        <w:rPr>
          <w:rFonts w:hint="eastAsia"/>
          <w:color w:val="000000" w:themeColor="text1"/>
          <w14:textFill>
            <w14:solidFill>
              <w14:schemeClr w14:val="tx1"/>
            </w14:solidFill>
          </w14:textFill>
        </w:rPr>
        <w:t>。</w:t>
      </w:r>
    </w:p>
    <w:p w14:paraId="5A0CED51">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安检区宜</w:t>
      </w:r>
      <w:r>
        <w:rPr>
          <w:color w:val="000000" w:themeColor="text1"/>
          <w14:textFill>
            <w14:solidFill>
              <w14:schemeClr w14:val="tx1"/>
            </w14:solidFill>
          </w14:textFill>
        </w:rPr>
        <w:t>设置电子显示屏，及时发布运营管理、安全提示等信息。</w:t>
      </w:r>
    </w:p>
    <w:p w14:paraId="22C098BA">
      <w:pPr>
        <w:pStyle w:val="169"/>
      </w:pPr>
      <w:r>
        <w:rPr>
          <w:rFonts w:hint="eastAsia"/>
        </w:rPr>
        <w:t>区域位置的设置宜考虑活动流程的顺畅和特定人群的安全需求。</w:t>
      </w:r>
    </w:p>
    <w:p w14:paraId="551D7F0C">
      <w:pPr>
        <w:pStyle w:val="169"/>
      </w:pPr>
      <w:r>
        <w:rPr>
          <w:rFonts w:hint="eastAsia"/>
        </w:rPr>
        <w:t>区域大小的设置宜考虑本区域特定人群的规模和空间需求。</w:t>
      </w:r>
    </w:p>
    <w:p w14:paraId="120689BC">
      <w:pPr>
        <w:pStyle w:val="169"/>
      </w:pPr>
      <w:r>
        <w:rPr>
          <w:rFonts w:hint="eastAsia"/>
        </w:rPr>
        <w:t>应根据活动需求在区域间设置区隔线（贴）、警戒带、礼宾线、硬质隔离、通道等隔离措施。</w:t>
      </w:r>
    </w:p>
    <w:p w14:paraId="5F448C9E">
      <w:pPr>
        <w:pStyle w:val="169"/>
      </w:pPr>
      <w:r>
        <w:rPr>
          <w:rFonts w:hint="eastAsia"/>
        </w:rPr>
        <w:t>如需增加临时座位，座位数量及走道宽度应符合GB 50016的规定。</w:t>
      </w:r>
    </w:p>
    <w:p w14:paraId="695B7D51">
      <w:pPr>
        <w:pStyle w:val="169"/>
      </w:pPr>
      <w:r>
        <w:rPr>
          <w:rFonts w:hint="eastAsia"/>
        </w:rPr>
        <w:t>票证查验区应设置出入口控制装置。</w:t>
      </w:r>
    </w:p>
    <w:p w14:paraId="02016A07">
      <w:pPr>
        <w:pStyle w:val="169"/>
      </w:pPr>
      <w:r>
        <w:rPr>
          <w:rFonts w:hint="eastAsia"/>
        </w:rPr>
        <w:t>票证查验区宜设置视频监控装置，具备支持人员信息采集、人员进出统计等功能，监视及回放视频应能清晰显示票/证查验及人员进出情况。</w:t>
      </w:r>
    </w:p>
    <w:p w14:paraId="0F86AC58">
      <w:pPr>
        <w:pStyle w:val="169"/>
      </w:pPr>
      <w:r>
        <w:rPr>
          <w:rFonts w:hint="eastAsia"/>
        </w:rPr>
        <w:t>安检区宜</w:t>
      </w:r>
      <w:r>
        <w:t>根据客流量在安全检查区合理设置安检通道数量</w:t>
      </w:r>
      <w:r>
        <w:rPr>
          <w:rFonts w:hint="eastAsia"/>
        </w:rPr>
        <w:t>和</w:t>
      </w:r>
      <w:r>
        <w:t>防爆处置装置。</w:t>
      </w:r>
    </w:p>
    <w:bookmarkEnd w:id="130"/>
    <w:p w14:paraId="48018A87">
      <w:pPr>
        <w:pStyle w:val="70"/>
        <w:spacing w:before="156" w:after="156"/>
      </w:pPr>
      <w:r>
        <w:rPr>
          <w:rFonts w:hint="eastAsia"/>
        </w:rPr>
        <w:t>场地点位设置</w:t>
      </w:r>
    </w:p>
    <w:p w14:paraId="59B4CA57">
      <w:pPr>
        <w:pStyle w:val="169"/>
      </w:pPr>
      <w:r>
        <w:rPr>
          <w:rFonts w:hint="eastAsia"/>
        </w:rPr>
        <w:t xml:space="preserve">应充分考虑体育项目的运动风险、参加人员的年龄和身体特点、活动人员和场地规模，室内赛事活动需设置救护点、卫生间、消防设施等，其中： </w:t>
      </w:r>
    </w:p>
    <w:p w14:paraId="3CEBADC8">
      <w:pPr>
        <w:pStyle w:val="169"/>
        <w:numPr>
          <w:ilvl w:val="0"/>
          <w:numId w:val="51"/>
        </w:numPr>
        <w:tabs>
          <w:tab w:val="left" w:pos="851"/>
        </w:tabs>
      </w:pPr>
      <w:bookmarkStart w:id="131" w:name="_Hlk148347003"/>
      <w:r>
        <w:rPr>
          <w:rFonts w:hint="eastAsia"/>
        </w:rPr>
        <w:t>救护点数量、位置的设置方便现场施救、易于撤离就医；</w:t>
      </w:r>
    </w:p>
    <w:p w14:paraId="2F703032">
      <w:pPr>
        <w:pStyle w:val="179"/>
        <w:numPr>
          <w:ilvl w:val="0"/>
          <w:numId w:val="35"/>
        </w:numPr>
      </w:pPr>
      <w:r>
        <w:rPr>
          <w:rFonts w:hint="eastAsia"/>
        </w:rPr>
        <w:t>卫生间设置明显指示标志，确保及时开放、清理；</w:t>
      </w:r>
    </w:p>
    <w:p w14:paraId="2789E9AF">
      <w:pPr>
        <w:pStyle w:val="179"/>
        <w:numPr>
          <w:ilvl w:val="0"/>
          <w:numId w:val="35"/>
        </w:numPr>
      </w:pPr>
      <w:r>
        <w:rPr>
          <w:rFonts w:hint="eastAsia"/>
        </w:rPr>
        <w:t>根据实际情况调整卫生间男女比例，固定卫生间不足时，可增设移动卫生间；</w:t>
      </w:r>
    </w:p>
    <w:p w14:paraId="11D3E666">
      <w:pPr>
        <w:pStyle w:val="179"/>
        <w:numPr>
          <w:ilvl w:val="0"/>
          <w:numId w:val="35"/>
        </w:numPr>
      </w:pPr>
      <w:r>
        <w:rPr>
          <w:rFonts w:hint="eastAsia"/>
        </w:rPr>
        <w:t>根据赛事活动需求和公安部门的要求设置消防车；</w:t>
      </w:r>
    </w:p>
    <w:p w14:paraId="16E2ADD7">
      <w:pPr>
        <w:pStyle w:val="179"/>
        <w:numPr>
          <w:ilvl w:val="0"/>
          <w:numId w:val="35"/>
        </w:numPr>
      </w:pPr>
      <w:r>
        <w:rPr>
          <w:rFonts w:hint="eastAsia"/>
        </w:rPr>
        <w:t>根据赛事活动需求设置补给点，安排相应志愿者引导参赛人员有序补充水分和能量。</w:t>
      </w:r>
    </w:p>
    <w:bookmarkEnd w:id="131"/>
    <w:p w14:paraId="376B90B3">
      <w:pPr>
        <w:pStyle w:val="169"/>
      </w:pPr>
      <w:bookmarkStart w:id="132" w:name="_Hlk148347017"/>
      <w:r>
        <w:rPr>
          <w:rFonts w:hint="eastAsia"/>
        </w:rPr>
        <w:t>户外赛事除满足5</w:t>
      </w:r>
      <w:r>
        <w:t>.2.3.1</w:t>
      </w:r>
      <w:r>
        <w:rPr>
          <w:rFonts w:hint="eastAsia"/>
        </w:rPr>
        <w:t>的相关要求外，还应设置通讯设备、收容车等。</w:t>
      </w:r>
    </w:p>
    <w:bookmarkEnd w:id="132"/>
    <w:p w14:paraId="07AC36C2">
      <w:pPr>
        <w:pStyle w:val="70"/>
        <w:spacing w:before="156" w:after="156"/>
      </w:pPr>
      <w:r>
        <w:rPr>
          <w:rFonts w:hint="eastAsia"/>
        </w:rPr>
        <w:t>场地流线设置</w:t>
      </w:r>
    </w:p>
    <w:p w14:paraId="2ACE94C1">
      <w:pPr>
        <w:pStyle w:val="169"/>
      </w:pPr>
      <w:r>
        <w:rPr>
          <w:rFonts w:hint="eastAsia"/>
        </w:rPr>
        <w:t>赛事活动人员流线应考虑运动员、裁判员、技术官员、贵宾、赞助商、媒体人员、观众、安保人员、引导员、志愿者、应急救援人员、医务人员等不同人群流线。</w:t>
      </w:r>
    </w:p>
    <w:p w14:paraId="01528D2A">
      <w:pPr>
        <w:pStyle w:val="169"/>
      </w:pPr>
      <w:bookmarkStart w:id="133" w:name="_Hlk148347039"/>
      <w:r>
        <w:rPr>
          <w:rFonts w:hint="eastAsia"/>
        </w:rPr>
        <w:t>赛事活动车辆流线应考虑嘉宾车辆、器材运输车辆、电视转播车辆、消防救援车辆、医疗救护车辆、后勤保障车辆等工作车辆。</w:t>
      </w:r>
    </w:p>
    <w:p w14:paraId="019C2F00">
      <w:pPr>
        <w:pStyle w:val="169"/>
      </w:pPr>
      <w:r>
        <w:rPr>
          <w:rFonts w:hint="eastAsia"/>
        </w:rPr>
        <w:t>赛事流线应清晰便捷、指向明确、可达性强，互不干扰，充分考虑安全因素，预留安全通道，设置硬质隔离、指示标识等安全设施，应避免人车流线交叉造成安全隐患。</w:t>
      </w:r>
    </w:p>
    <w:p w14:paraId="480E7419">
      <w:pPr>
        <w:pStyle w:val="169"/>
      </w:pPr>
      <w:r>
        <w:rPr>
          <w:rFonts w:hint="eastAsia"/>
        </w:rPr>
        <w:t>安全疏散路线应便捷、通畅，疏散通道不能有影响疏散的突出物、障碍物，同时安全疏散的宽度、距离以及台阶的设计应适当考虑到少年儿童、老人等的特点，在疏散时提高行走的安全性，防止踩踏发生。</w:t>
      </w:r>
    </w:p>
    <w:p w14:paraId="48ED0305">
      <w:pPr>
        <w:pStyle w:val="169"/>
      </w:pPr>
      <w:r>
        <w:rPr>
          <w:rFonts w:hint="eastAsia"/>
        </w:rPr>
        <w:t>不设固定座位的体育赛事活动，当设置围栏等防止人员随意进出的措施时，应按照安全容量核定进场人数，并合理设置安全出口和疏散通道，每百人疏散宽度不应小于1</w:t>
      </w:r>
      <w:r>
        <w:t xml:space="preserve"> </w:t>
      </w:r>
      <w:r>
        <w:rPr>
          <w:rFonts w:hint="eastAsia"/>
        </w:rPr>
        <w:t>m。</w:t>
      </w:r>
    </w:p>
    <w:bookmarkEnd w:id="133"/>
    <w:p w14:paraId="2943810E">
      <w:pPr>
        <w:pStyle w:val="70"/>
        <w:spacing w:before="156" w:after="156"/>
      </w:pPr>
      <w:r>
        <w:rPr>
          <w:rFonts w:hint="eastAsia"/>
        </w:rPr>
        <w:t>设施与器材</w:t>
      </w:r>
    </w:p>
    <w:p w14:paraId="12F43BAE">
      <w:pPr>
        <w:pStyle w:val="169"/>
      </w:pPr>
      <w:r>
        <w:rPr>
          <w:rFonts w:hint="eastAsia"/>
        </w:rPr>
        <w:t>根据赛事活动，配置符合相关标准和要求的器材和设施，宜包括但不限于：</w:t>
      </w:r>
    </w:p>
    <w:p w14:paraId="00BB7DF7">
      <w:pPr>
        <w:pStyle w:val="179"/>
        <w:numPr>
          <w:ilvl w:val="0"/>
          <w:numId w:val="52"/>
        </w:numPr>
      </w:pPr>
      <w:r>
        <w:rPr>
          <w:rFonts w:hint="eastAsia"/>
        </w:rPr>
        <w:t>通讯系统及警报系统</w:t>
      </w:r>
      <w:bookmarkStart w:id="265" w:name="_GoBack"/>
      <w:bookmarkEnd w:id="265"/>
      <w:r>
        <w:rPr>
          <w:rFonts w:hint="eastAsia"/>
        </w:rPr>
        <w:t>；</w:t>
      </w:r>
    </w:p>
    <w:p w14:paraId="4B3E007E">
      <w:pPr>
        <w:pStyle w:val="179"/>
        <w:numPr>
          <w:ilvl w:val="0"/>
          <w:numId w:val="52"/>
        </w:numPr>
      </w:pPr>
      <w:r>
        <w:rPr>
          <w:rFonts w:hint="eastAsia"/>
        </w:rPr>
        <w:t>照明系统；</w:t>
      </w:r>
    </w:p>
    <w:p w14:paraId="601BC3D9">
      <w:pPr>
        <w:pStyle w:val="179"/>
        <w:numPr>
          <w:ilvl w:val="0"/>
          <w:numId w:val="35"/>
        </w:numPr>
      </w:pPr>
      <w:r>
        <w:rPr>
          <w:rFonts w:hint="eastAsia"/>
        </w:rPr>
        <w:t>消防系统，如灭火器具、火灾控制装备、消防用水及消防水池和相关设备等；</w:t>
      </w:r>
    </w:p>
    <w:p w14:paraId="5205178E">
      <w:pPr>
        <w:pStyle w:val="179"/>
        <w:numPr>
          <w:ilvl w:val="0"/>
          <w:numId w:val="35"/>
        </w:numPr>
      </w:pPr>
      <w:r>
        <w:rPr>
          <w:rFonts w:hint="eastAsia"/>
        </w:rPr>
        <w:t>应急辅助设施和设备，如应急照明、应急供电系统等；</w:t>
      </w:r>
    </w:p>
    <w:p w14:paraId="7CCC057D">
      <w:pPr>
        <w:pStyle w:val="179"/>
        <w:numPr>
          <w:ilvl w:val="0"/>
          <w:numId w:val="35"/>
        </w:numPr>
      </w:pPr>
      <w:r>
        <w:rPr>
          <w:rFonts w:hint="eastAsia"/>
        </w:rPr>
        <w:t>应急转运车辆及工具；</w:t>
      </w:r>
    </w:p>
    <w:p w14:paraId="199B1248">
      <w:pPr>
        <w:pStyle w:val="179"/>
        <w:numPr>
          <w:ilvl w:val="0"/>
          <w:numId w:val="35"/>
        </w:numPr>
      </w:pPr>
      <w:r>
        <w:rPr>
          <w:rFonts w:hint="eastAsia"/>
        </w:rPr>
        <w:t>电子显示屏及广播系统；</w:t>
      </w:r>
    </w:p>
    <w:p w14:paraId="5805D43A">
      <w:pPr>
        <w:pStyle w:val="179"/>
        <w:numPr>
          <w:ilvl w:val="0"/>
          <w:numId w:val="35"/>
        </w:numPr>
      </w:pPr>
      <w:r>
        <w:rPr>
          <w:rFonts w:hint="eastAsia"/>
        </w:rPr>
        <w:t>防</w:t>
      </w:r>
      <w:r>
        <w:rPr>
          <w:rFonts w:hint="eastAsia"/>
          <w:lang w:val="en-US" w:eastAsia="zh-CN"/>
        </w:rPr>
        <w:t>暴</w:t>
      </w:r>
      <w:r>
        <w:rPr>
          <w:rFonts w:hint="eastAsia"/>
        </w:rPr>
        <w:t>、反恐装备。</w:t>
      </w:r>
    </w:p>
    <w:p w14:paraId="5451C4BF">
      <w:pPr>
        <w:pStyle w:val="169"/>
      </w:pPr>
      <w:bookmarkStart w:id="134" w:name="_Hlk148347069"/>
      <w:r>
        <w:rPr>
          <w:rFonts w:hint="eastAsia"/>
        </w:rPr>
        <w:t>根据赛事规模，配置备用电源，主备电源应能自动切换，在电源切换过程中，系统应能正常工作。</w:t>
      </w:r>
    </w:p>
    <w:p w14:paraId="6B20A072">
      <w:pPr>
        <w:pStyle w:val="169"/>
      </w:pPr>
      <w:r>
        <w:rPr>
          <w:rFonts w:hint="eastAsia"/>
        </w:rPr>
        <w:t>应对应急装备和器材进行维护、保养、检测、维修等工作。</w:t>
      </w:r>
    </w:p>
    <w:p w14:paraId="1DF06BB4">
      <w:pPr>
        <w:pStyle w:val="169"/>
      </w:pPr>
      <w:r>
        <w:rPr>
          <w:rFonts w:hint="eastAsia"/>
        </w:rPr>
        <w:t>应建立应急物资和装备台账，明确应急物资和装备的类型、数量、性能、存放位置、运输及使用条件、更新及补充时限、管理责任人及其联系方式。</w:t>
      </w:r>
    </w:p>
    <w:p w14:paraId="6F186549">
      <w:pPr>
        <w:pStyle w:val="169"/>
      </w:pPr>
      <w:r>
        <w:t>广播装置应能实时发布语音广播，紧急广播应具有最高广播优先级。</w:t>
      </w:r>
    </w:p>
    <w:p w14:paraId="4C132BF0">
      <w:pPr>
        <w:pStyle w:val="169"/>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需电视转播的赛事活动，照明应符合JGJ 153的相关规定。</w:t>
      </w:r>
    </w:p>
    <w:bookmarkEnd w:id="134"/>
    <w:p w14:paraId="21B034D1">
      <w:pPr>
        <w:pStyle w:val="110"/>
        <w:spacing w:before="156" w:after="156"/>
        <w:rPr>
          <w:rFonts w:hint="eastAsia"/>
          <w:strike/>
          <w:color w:val="auto"/>
          <w:highlight w:val="none"/>
          <w:lang w:val="en-US" w:eastAsia="zh-CN"/>
        </w:rPr>
      </w:pPr>
      <w:bookmarkStart w:id="135" w:name="_Toc7575"/>
      <w:bookmarkStart w:id="136" w:name="_Toc139621287"/>
      <w:bookmarkStart w:id="137" w:name="_Toc145238239"/>
      <w:r>
        <w:rPr>
          <w:rFonts w:hint="eastAsia"/>
          <w:color w:val="auto"/>
          <w:lang w:val="en-US" w:eastAsia="zh-CN"/>
        </w:rPr>
        <w:t>信息</w:t>
      </w:r>
      <w:r>
        <w:rPr>
          <w:rFonts w:hint="eastAsia"/>
          <w:strike w:val="0"/>
          <w:color w:val="auto"/>
          <w:lang w:val="en-US" w:eastAsia="zh-CN"/>
        </w:rPr>
        <w:t>技术</w:t>
      </w:r>
      <w:bookmarkEnd w:id="135"/>
    </w:p>
    <w:p w14:paraId="1CE8AEDF">
      <w:pPr>
        <w:pStyle w:val="170"/>
        <w:rPr>
          <w:color w:val="auto"/>
          <w:highlight w:val="none"/>
        </w:rPr>
      </w:pPr>
      <w:r>
        <w:rPr>
          <w:rFonts w:hint="eastAsia"/>
          <w:color w:val="auto"/>
          <w:highlight w:val="none"/>
        </w:rPr>
        <w:t>赛事活动运营方赛前、赛中、赛后应通过信息平台、公示公告、参赛指引等渠道发布参赛人员应遵守的活动规程和处罚管理办法的责任声明。</w:t>
      </w:r>
    </w:p>
    <w:p w14:paraId="0E96C416">
      <w:pPr>
        <w:pStyle w:val="170"/>
        <w:rPr>
          <w:rFonts w:hint="eastAsia"/>
          <w:color w:val="auto"/>
          <w:lang w:val="en-US" w:eastAsia="zh-CN"/>
        </w:rPr>
      </w:pPr>
      <w:r>
        <w:rPr>
          <w:rFonts w:hint="eastAsia"/>
          <w:color w:val="auto"/>
          <w:lang w:val="en-US" w:eastAsia="zh-CN"/>
        </w:rPr>
        <w:t>应提供满足全民健身赛事活动所需的通信网络。</w:t>
      </w:r>
    </w:p>
    <w:p w14:paraId="219538BA">
      <w:pPr>
        <w:pStyle w:val="170"/>
        <w:rPr>
          <w:rFonts w:hint="eastAsia"/>
          <w:color w:val="auto"/>
          <w:lang w:val="en-US" w:eastAsia="zh-CN"/>
        </w:rPr>
      </w:pPr>
      <w:r>
        <w:rPr>
          <w:rFonts w:hint="eastAsia"/>
          <w:color w:val="auto"/>
          <w:lang w:val="en-US" w:eastAsia="zh-CN"/>
        </w:rPr>
        <w:t>应建立并实施信息安全管理制度，确保信息安全。</w:t>
      </w:r>
    </w:p>
    <w:p w14:paraId="14FAE6BD">
      <w:pPr>
        <w:pStyle w:val="170"/>
        <w:rPr>
          <w:rFonts w:hint="eastAsia"/>
          <w:color w:val="auto"/>
          <w:highlight w:val="none"/>
          <w:lang w:val="en-US" w:eastAsia="zh-CN"/>
        </w:rPr>
      </w:pPr>
      <w:r>
        <w:rPr>
          <w:rFonts w:hint="eastAsia"/>
          <w:color w:val="auto"/>
          <w:highlight w:val="none"/>
          <w:lang w:val="en-US" w:eastAsia="zh-CN"/>
        </w:rPr>
        <w:t>宜根据全民健身赛事活动的级别和规模配备支持体育赛事活动筹备、计时记分、仲裁录像、裁判辅助、成绩处理、赛时指挥等方面的信息系统。</w:t>
      </w:r>
    </w:p>
    <w:p w14:paraId="33E09C8A">
      <w:pPr>
        <w:pStyle w:val="170"/>
        <w:rPr>
          <w:color w:val="auto"/>
        </w:rPr>
      </w:pPr>
      <w:r>
        <w:rPr>
          <w:rFonts w:hint="eastAsia"/>
          <w:color w:val="auto"/>
        </w:rPr>
        <w:t>赛前应编制赛事活动通讯录并及时更新。</w:t>
      </w:r>
    </w:p>
    <w:p w14:paraId="2794EC7E">
      <w:pPr>
        <w:pStyle w:val="170"/>
        <w:rPr>
          <w:color w:val="auto"/>
        </w:rPr>
      </w:pPr>
      <w:r>
        <w:rPr>
          <w:rFonts w:hint="eastAsia"/>
          <w:color w:val="auto"/>
          <w:lang w:val="en-US" w:eastAsia="zh-CN"/>
        </w:rPr>
        <w:t>应</w:t>
      </w:r>
      <w:r>
        <w:rPr>
          <w:rFonts w:hint="eastAsia"/>
          <w:color w:val="auto"/>
        </w:rPr>
        <w:t>配备内部通讯系统</w:t>
      </w:r>
      <w:r>
        <w:rPr>
          <w:rFonts w:hint="eastAsia"/>
          <w:color w:val="auto"/>
          <w:lang w:eastAsia="zh-CN"/>
        </w:rPr>
        <w:t>，</w:t>
      </w:r>
      <w:r>
        <w:rPr>
          <w:rFonts w:hint="eastAsia"/>
          <w:color w:val="auto"/>
          <w:lang w:val="en-US" w:eastAsia="zh-CN"/>
        </w:rPr>
        <w:t>并进行测试</w:t>
      </w:r>
      <w:r>
        <w:rPr>
          <w:rFonts w:hint="eastAsia"/>
          <w:color w:val="auto"/>
        </w:rPr>
        <w:t>。</w:t>
      </w:r>
    </w:p>
    <w:p w14:paraId="54BE42F8">
      <w:pPr>
        <w:pStyle w:val="170"/>
        <w:rPr>
          <w:color w:val="auto"/>
        </w:rPr>
      </w:pPr>
      <w:r>
        <w:rPr>
          <w:rFonts w:hint="eastAsia"/>
          <w:color w:val="auto"/>
          <w:lang w:val="en-US" w:eastAsia="zh-CN"/>
        </w:rPr>
        <w:t>应结合赛事活动情况准备应急广播文稿、录音，以及在大屏或信息发布系统上的应急文字、图片信息。</w:t>
      </w:r>
    </w:p>
    <w:p w14:paraId="7D27A85F">
      <w:pPr>
        <w:pStyle w:val="170"/>
        <w:rPr>
          <w:rFonts w:hint="eastAsia"/>
          <w:color w:val="auto"/>
          <w:lang w:val="en-US" w:eastAsia="zh-CN"/>
        </w:rPr>
      </w:pPr>
      <w:r>
        <w:rPr>
          <w:rFonts w:hint="eastAsia"/>
          <w:color w:val="auto"/>
          <w:lang w:val="en-US" w:eastAsia="zh-CN"/>
        </w:rPr>
        <w:t>宜配备多种渠道的信息化管理系统，具有全民健身赛事活动报名、成绩查询、信息触达、媒体报道、交流互动、赛事服务等功能。系统应用方式包括但不限于：</w:t>
      </w:r>
    </w:p>
    <w:p w14:paraId="0D4ADAC3">
      <w:pPr>
        <w:pStyle w:val="179"/>
        <w:numPr>
          <w:ilvl w:val="0"/>
          <w:numId w:val="53"/>
        </w:numPr>
        <w:rPr>
          <w:rFonts w:hint="eastAsia"/>
          <w:color w:val="auto"/>
          <w:lang w:val="en-US" w:eastAsia="zh-CN"/>
        </w:rPr>
      </w:pPr>
      <w:r>
        <w:rPr>
          <w:rFonts w:hint="eastAsia"/>
          <w:color w:val="auto"/>
          <w:lang w:val="en-US" w:eastAsia="zh-CN"/>
        </w:rPr>
        <w:t>网站；</w:t>
      </w:r>
    </w:p>
    <w:p w14:paraId="5E7BA71F">
      <w:pPr>
        <w:pStyle w:val="179"/>
        <w:numPr>
          <w:ilvl w:val="0"/>
          <w:numId w:val="53"/>
        </w:numPr>
        <w:rPr>
          <w:rFonts w:hint="eastAsia"/>
          <w:color w:val="auto"/>
          <w:lang w:val="en-US" w:eastAsia="zh-CN"/>
        </w:rPr>
      </w:pPr>
      <w:r>
        <w:rPr>
          <w:rFonts w:hint="eastAsia"/>
          <w:color w:val="auto"/>
          <w:lang w:val="en-US" w:eastAsia="zh-CN"/>
        </w:rPr>
        <w:t>应用程序（APP）；</w:t>
      </w:r>
    </w:p>
    <w:p w14:paraId="01A4FA58">
      <w:pPr>
        <w:pStyle w:val="179"/>
        <w:numPr>
          <w:ilvl w:val="0"/>
          <w:numId w:val="53"/>
        </w:numPr>
        <w:rPr>
          <w:rFonts w:hint="eastAsia"/>
          <w:color w:val="auto"/>
          <w:highlight w:val="none"/>
          <w:lang w:val="en-US" w:eastAsia="zh-CN"/>
        </w:rPr>
      </w:pPr>
      <w:r>
        <w:rPr>
          <w:rFonts w:hint="eastAsia"/>
          <w:color w:val="auto"/>
          <w:highlight w:val="none"/>
          <w:lang w:val="en-US" w:eastAsia="zh-CN"/>
        </w:rPr>
        <w:t>小程序；</w:t>
      </w:r>
    </w:p>
    <w:p w14:paraId="0B1B1CBB">
      <w:pPr>
        <w:pStyle w:val="179"/>
        <w:numPr>
          <w:ilvl w:val="0"/>
          <w:numId w:val="53"/>
        </w:numPr>
        <w:rPr>
          <w:rFonts w:hint="eastAsia"/>
          <w:color w:val="auto"/>
          <w:highlight w:val="none"/>
          <w:lang w:val="en-US" w:eastAsia="zh-CN"/>
        </w:rPr>
      </w:pPr>
      <w:r>
        <w:rPr>
          <w:rFonts w:hint="eastAsia"/>
          <w:color w:val="auto"/>
          <w:highlight w:val="none"/>
          <w:lang w:val="en-US" w:eastAsia="zh-CN"/>
        </w:rPr>
        <w:t>公众号、服务号。</w:t>
      </w:r>
    </w:p>
    <w:p w14:paraId="0D5D163A">
      <w:pPr>
        <w:pStyle w:val="170"/>
        <w:rPr>
          <w:rFonts w:hint="eastAsia"/>
          <w:color w:val="auto"/>
          <w:highlight w:val="none"/>
          <w:lang w:val="en-US" w:eastAsia="zh-CN"/>
        </w:rPr>
      </w:pPr>
      <w:r>
        <w:rPr>
          <w:rFonts w:hint="eastAsia"/>
          <w:color w:val="auto"/>
          <w:highlight w:val="none"/>
          <w:lang w:val="en-US" w:eastAsia="zh-CN"/>
        </w:rPr>
        <w:t>宜建立、实施和保持全民健身赛事活动信息管理制度，包括但不限于：</w:t>
      </w:r>
    </w:p>
    <w:p w14:paraId="1315998C">
      <w:pPr>
        <w:pStyle w:val="179"/>
        <w:numPr>
          <w:ilvl w:val="0"/>
          <w:numId w:val="54"/>
        </w:numPr>
        <w:rPr>
          <w:rFonts w:hint="eastAsia"/>
          <w:color w:val="auto"/>
          <w:highlight w:val="none"/>
          <w:lang w:val="en-US" w:eastAsia="zh-CN"/>
        </w:rPr>
      </w:pPr>
      <w:r>
        <w:rPr>
          <w:rFonts w:hint="eastAsia"/>
          <w:color w:val="auto"/>
          <w:highlight w:val="none"/>
          <w:lang w:val="en-US" w:eastAsia="zh-CN"/>
        </w:rPr>
        <w:t>建立全民健身赛事活动信息管理和规范，规定宜妥善保管的信息内容及保管期限；</w:t>
      </w:r>
    </w:p>
    <w:p w14:paraId="05E18892">
      <w:pPr>
        <w:pStyle w:val="179"/>
        <w:numPr>
          <w:ilvl w:val="0"/>
          <w:numId w:val="54"/>
        </w:numPr>
        <w:rPr>
          <w:rFonts w:hint="eastAsia"/>
          <w:color w:val="auto"/>
          <w:highlight w:val="none"/>
          <w:lang w:val="en-US" w:eastAsia="zh-CN"/>
        </w:rPr>
      </w:pPr>
      <w:r>
        <w:rPr>
          <w:rFonts w:hint="eastAsia"/>
          <w:color w:val="auto"/>
          <w:highlight w:val="none"/>
          <w:lang w:val="en-US" w:eastAsia="zh-CN"/>
        </w:rPr>
        <w:t>建立全民健身赛事活动信息档案，包括裁判员、参赛者、教练员、工作人员、医疗人员、新闻媒体人员等人员信息；</w:t>
      </w:r>
    </w:p>
    <w:p w14:paraId="133A91C9">
      <w:pPr>
        <w:pStyle w:val="179"/>
        <w:numPr>
          <w:ilvl w:val="0"/>
          <w:numId w:val="54"/>
        </w:numPr>
        <w:rPr>
          <w:rFonts w:hint="eastAsia"/>
          <w:color w:val="auto"/>
          <w:highlight w:val="none"/>
          <w:lang w:val="en-US" w:eastAsia="zh-CN"/>
        </w:rPr>
      </w:pPr>
      <w:r>
        <w:rPr>
          <w:rFonts w:hint="eastAsia"/>
          <w:color w:val="auto"/>
          <w:highlight w:val="none"/>
          <w:lang w:val="en-US" w:eastAsia="zh-CN"/>
        </w:rPr>
        <w:t>建立全民健身赛事活动信息发布管理制度，包括裁判员、参赛者信息发布、赛事信息发布、成绩发布等；</w:t>
      </w:r>
    </w:p>
    <w:p w14:paraId="534F3A51">
      <w:pPr>
        <w:pStyle w:val="179"/>
        <w:numPr>
          <w:ilvl w:val="0"/>
          <w:numId w:val="54"/>
        </w:numPr>
        <w:rPr>
          <w:rFonts w:hint="eastAsia"/>
          <w:color w:val="auto"/>
          <w:highlight w:val="none"/>
          <w:lang w:val="en-US" w:eastAsia="zh-CN"/>
        </w:rPr>
      </w:pPr>
      <w:r>
        <w:rPr>
          <w:rFonts w:hint="eastAsia"/>
          <w:color w:val="auto"/>
          <w:highlight w:val="none"/>
          <w:lang w:val="en-US" w:eastAsia="zh-CN"/>
        </w:rPr>
        <w:t>建立全民健身赛事活动人员和资料保密制度，不可泄露个人隐私信息。</w:t>
      </w:r>
    </w:p>
    <w:bookmarkEnd w:id="136"/>
    <w:bookmarkEnd w:id="137"/>
    <w:p w14:paraId="60ADB29F">
      <w:pPr>
        <w:pStyle w:val="110"/>
        <w:spacing w:before="156" w:after="156"/>
      </w:pPr>
      <w:bookmarkStart w:id="138" w:name="_Toc146549475"/>
      <w:bookmarkEnd w:id="138"/>
      <w:bookmarkStart w:id="139" w:name="_Toc146560020"/>
      <w:bookmarkEnd w:id="139"/>
      <w:bookmarkStart w:id="140" w:name="_Toc146560021"/>
      <w:bookmarkEnd w:id="140"/>
      <w:bookmarkStart w:id="141" w:name="_Toc146560022"/>
      <w:bookmarkEnd w:id="141"/>
      <w:bookmarkStart w:id="142" w:name="_Toc146549478"/>
      <w:bookmarkEnd w:id="142"/>
      <w:bookmarkStart w:id="143" w:name="_Toc146549476"/>
      <w:bookmarkEnd w:id="143"/>
      <w:bookmarkStart w:id="144" w:name="_Toc146560026"/>
      <w:bookmarkEnd w:id="144"/>
      <w:bookmarkStart w:id="145" w:name="_Toc146560023"/>
      <w:bookmarkEnd w:id="145"/>
      <w:bookmarkStart w:id="146" w:name="_Toc146560019"/>
      <w:bookmarkEnd w:id="146"/>
      <w:bookmarkStart w:id="147" w:name="_Toc146560025"/>
      <w:bookmarkEnd w:id="147"/>
      <w:bookmarkStart w:id="148" w:name="_Toc146560024"/>
      <w:bookmarkEnd w:id="148"/>
      <w:bookmarkStart w:id="149" w:name="_Toc146549480"/>
      <w:bookmarkEnd w:id="149"/>
      <w:bookmarkStart w:id="150" w:name="_Toc146549474"/>
      <w:bookmarkEnd w:id="150"/>
      <w:bookmarkStart w:id="151" w:name="_Toc146549479"/>
      <w:bookmarkEnd w:id="151"/>
      <w:bookmarkStart w:id="152" w:name="_Toc146549477"/>
      <w:bookmarkEnd w:id="152"/>
      <w:bookmarkStart w:id="153" w:name="_Toc146549473"/>
      <w:bookmarkEnd w:id="153"/>
      <w:bookmarkStart w:id="154" w:name="_Toc18350"/>
      <w:r>
        <w:rPr>
          <w:rFonts w:hint="eastAsia"/>
        </w:rPr>
        <w:t>保险</w:t>
      </w:r>
      <w:bookmarkEnd w:id="154"/>
    </w:p>
    <w:p w14:paraId="0739A317">
      <w:pPr>
        <w:pStyle w:val="170"/>
      </w:pPr>
      <w:r>
        <w:rPr>
          <w:rFonts w:hint="eastAsia"/>
        </w:rPr>
        <w:t>应根据赛事主办方、赛事规模、赛事风险类型，购买不同类别保险：</w:t>
      </w:r>
    </w:p>
    <w:p w14:paraId="6D4A5A40">
      <w:pPr>
        <w:pStyle w:val="179"/>
        <w:numPr>
          <w:ilvl w:val="0"/>
          <w:numId w:val="55"/>
        </w:numPr>
        <w:rPr>
          <w:color w:val="auto"/>
        </w:rPr>
      </w:pPr>
      <w:r>
        <w:rPr>
          <w:rFonts w:hint="eastAsia"/>
          <w:color w:val="auto"/>
        </w:rPr>
        <w:t>体育行政部门主办的体育赛事活动，主办方或承办方应当购买公众责任保险；</w:t>
      </w:r>
    </w:p>
    <w:p w14:paraId="2A533D7F">
      <w:pPr>
        <w:pStyle w:val="179"/>
        <w:numPr>
          <w:ilvl w:val="0"/>
          <w:numId w:val="35"/>
        </w:numPr>
        <w:rPr>
          <w:color w:val="auto"/>
        </w:rPr>
      </w:pPr>
      <w:r>
        <w:rPr>
          <w:rFonts w:hint="eastAsia"/>
          <w:color w:val="auto"/>
          <w:lang w:eastAsia="zh-CN"/>
        </w:rPr>
        <w:t>赛事活动运营方</w:t>
      </w:r>
      <w:r>
        <w:rPr>
          <w:rFonts w:hint="eastAsia"/>
          <w:color w:val="auto"/>
        </w:rPr>
        <w:t>应</w:t>
      </w:r>
      <w:r>
        <w:rPr>
          <w:rFonts w:hint="eastAsia"/>
          <w:color w:val="auto"/>
          <w:lang w:val="en-US" w:eastAsia="zh-CN"/>
        </w:rPr>
        <w:t>协商</w:t>
      </w:r>
      <w:r>
        <w:rPr>
          <w:rFonts w:hint="eastAsia"/>
          <w:color w:val="auto"/>
        </w:rPr>
        <w:t>参赛人员</w:t>
      </w:r>
      <w:r>
        <w:rPr>
          <w:rFonts w:hint="eastAsia"/>
          <w:color w:val="auto"/>
          <w:lang w:val="en-US" w:eastAsia="zh-CN"/>
        </w:rPr>
        <w:t>和其他参与者</w:t>
      </w:r>
      <w:r>
        <w:rPr>
          <w:rFonts w:hint="eastAsia"/>
          <w:color w:val="auto"/>
        </w:rPr>
        <w:t>购买意外伤害保险</w:t>
      </w:r>
      <w:r>
        <w:rPr>
          <w:rFonts w:hint="eastAsia"/>
          <w:color w:val="auto"/>
          <w:lang w:eastAsia="zh-CN"/>
        </w:rPr>
        <w:t>；</w:t>
      </w:r>
    </w:p>
    <w:p w14:paraId="4B8F3AD4">
      <w:pPr>
        <w:pStyle w:val="179"/>
        <w:numPr>
          <w:ilvl w:val="0"/>
          <w:numId w:val="35"/>
        </w:numPr>
        <w:rPr>
          <w:color w:val="auto"/>
        </w:rPr>
      </w:pPr>
      <w:r>
        <w:rPr>
          <w:rFonts w:hint="eastAsia"/>
          <w:color w:val="auto"/>
        </w:rPr>
        <w:t>高危险性体育</w:t>
      </w:r>
      <w:r>
        <w:rPr>
          <w:rFonts w:hint="eastAsia"/>
          <w:color w:val="auto"/>
          <w:lang w:eastAsia="zh-CN"/>
        </w:rPr>
        <w:t>赛事活动运营方</w:t>
      </w:r>
      <w:r>
        <w:rPr>
          <w:rFonts w:hint="eastAsia"/>
          <w:color w:val="auto"/>
        </w:rPr>
        <w:t>应</w:t>
      </w:r>
      <w:r>
        <w:rPr>
          <w:rFonts w:hint="eastAsia"/>
          <w:color w:val="auto"/>
          <w:lang w:val="en-US" w:eastAsia="zh-CN"/>
        </w:rPr>
        <w:t>为</w:t>
      </w:r>
      <w:r>
        <w:rPr>
          <w:rFonts w:hint="eastAsia"/>
          <w:color w:val="auto"/>
        </w:rPr>
        <w:t>参赛人员</w:t>
      </w:r>
      <w:r>
        <w:rPr>
          <w:rFonts w:hint="eastAsia"/>
          <w:color w:val="auto"/>
          <w:lang w:val="en-US" w:eastAsia="zh-CN"/>
        </w:rPr>
        <w:t>和其他参与者购买</w:t>
      </w:r>
      <w:r>
        <w:rPr>
          <w:rFonts w:hint="eastAsia"/>
          <w:color w:val="auto"/>
        </w:rPr>
        <w:t>意外伤害保险</w:t>
      </w:r>
      <w:r>
        <w:rPr>
          <w:rFonts w:hint="eastAsia"/>
          <w:color w:val="auto"/>
          <w:lang w:eastAsia="zh-CN"/>
        </w:rPr>
        <w:t>；</w:t>
      </w:r>
    </w:p>
    <w:p w14:paraId="3D4DF3D9">
      <w:pPr>
        <w:pStyle w:val="179"/>
        <w:numPr>
          <w:ilvl w:val="0"/>
          <w:numId w:val="35"/>
        </w:numPr>
        <w:rPr>
          <w:color w:val="auto"/>
        </w:rPr>
      </w:pPr>
      <w:r>
        <w:rPr>
          <w:rFonts w:hint="eastAsia"/>
          <w:color w:val="auto"/>
          <w:lang w:eastAsia="zh-CN"/>
        </w:rPr>
        <w:t>赛事活动运营方</w:t>
      </w:r>
      <w:r>
        <w:rPr>
          <w:rFonts w:hint="eastAsia"/>
          <w:color w:val="auto"/>
          <w:lang w:val="en-US" w:eastAsia="zh-CN"/>
        </w:rPr>
        <w:t>宜鼓励</w:t>
      </w:r>
      <w:r>
        <w:rPr>
          <w:rFonts w:hint="eastAsia"/>
          <w:color w:val="auto"/>
        </w:rPr>
        <w:t>观众购买意外伤害保险</w:t>
      </w:r>
      <w:r>
        <w:rPr>
          <w:rFonts w:hint="eastAsia"/>
          <w:color w:val="auto"/>
          <w:lang w:eastAsia="zh-CN"/>
        </w:rPr>
        <w:t>。</w:t>
      </w:r>
    </w:p>
    <w:p w14:paraId="4CB21FFD">
      <w:pPr>
        <w:pStyle w:val="170"/>
        <w:rPr>
          <w:color w:val="FF0000"/>
        </w:rPr>
      </w:pPr>
      <w:bookmarkStart w:id="155" w:name="_Hlk148347160"/>
      <w:r>
        <w:rPr>
          <w:rFonts w:hint="eastAsia"/>
        </w:rPr>
        <w:t>体育赛事活动对参赛者身体条件有特殊要求的，主办方或承办方应要求其提供符合体育赛事活动要求的身体状况证明，组织参赛选手签署自愿参赛责任书。</w:t>
      </w:r>
    </w:p>
    <w:bookmarkEnd w:id="155"/>
    <w:p w14:paraId="60259F45">
      <w:pPr>
        <w:pStyle w:val="110"/>
        <w:spacing w:before="156" w:after="156"/>
      </w:pPr>
      <w:bookmarkStart w:id="156" w:name="_Toc145238242"/>
      <w:bookmarkStart w:id="157" w:name="_Toc17851"/>
      <w:r>
        <w:rPr>
          <w:rFonts w:hint="eastAsia"/>
        </w:rPr>
        <w:t>宣传</w:t>
      </w:r>
      <w:bookmarkEnd w:id="156"/>
      <w:r>
        <w:rPr>
          <w:rFonts w:hint="eastAsia"/>
          <w:color w:val="auto"/>
          <w:lang w:val="en-US" w:eastAsia="zh-CN"/>
        </w:rPr>
        <w:t>与舆情</w:t>
      </w:r>
      <w:bookmarkEnd w:id="157"/>
    </w:p>
    <w:p w14:paraId="27898F1B">
      <w:pPr>
        <w:pStyle w:val="170"/>
      </w:pPr>
      <w:bookmarkStart w:id="158" w:name="_Hlk145110136"/>
      <w:r>
        <w:rPr>
          <w:rFonts w:hint="eastAsia"/>
        </w:rPr>
        <w:t>应加强对媒体信息的管理，建立舆情预警、监测、研判、应对机制。</w:t>
      </w:r>
    </w:p>
    <w:p w14:paraId="728A413D">
      <w:pPr>
        <w:pStyle w:val="170"/>
      </w:pPr>
      <w:r>
        <w:rPr>
          <w:rFonts w:hint="eastAsia"/>
        </w:rPr>
        <w:t>宜制定赛事宣传工作方案，</w:t>
      </w:r>
      <w:bookmarkEnd w:id="158"/>
      <w:bookmarkStart w:id="159" w:name="_Hlk145110156"/>
      <w:r>
        <w:rPr>
          <w:rFonts w:hint="eastAsia"/>
        </w:rPr>
        <w:t>开展赛事宣传</w:t>
      </w:r>
      <w:bookmarkEnd w:id="159"/>
      <w:r>
        <w:rPr>
          <w:rFonts w:hint="eastAsia"/>
        </w:rPr>
        <w:t>。</w:t>
      </w:r>
    </w:p>
    <w:p w14:paraId="57C466E6">
      <w:pPr>
        <w:pStyle w:val="170"/>
      </w:pPr>
      <w:bookmarkStart w:id="160" w:name="_Hlk148347193"/>
      <w:r>
        <w:rPr>
          <w:rFonts w:hint="eastAsia"/>
        </w:rPr>
        <w:t>宜</w:t>
      </w:r>
      <w:bookmarkStart w:id="161" w:name="_Hlk145110144"/>
      <w:r>
        <w:rPr>
          <w:rFonts w:hint="eastAsia"/>
        </w:rPr>
        <w:t>在赛事活动前通过政府网站和新闻媒体等途径，向社会公布竞赛规程，公开赛事活动的名称、时间、地点、主办方、承办方 、参赛条件及奖惩办法等基本信息</w:t>
      </w:r>
      <w:bookmarkEnd w:id="161"/>
      <w:r>
        <w:rPr>
          <w:rFonts w:hint="eastAsia"/>
        </w:rPr>
        <w:t>。</w:t>
      </w:r>
    </w:p>
    <w:p w14:paraId="1D65F02F">
      <w:pPr>
        <w:pStyle w:val="170"/>
      </w:pPr>
      <w:bookmarkStart w:id="162" w:name="_Hlk145110171"/>
      <w:r>
        <w:rPr>
          <w:rFonts w:hint="eastAsia"/>
        </w:rPr>
        <w:t>赛事活动因自然灾害、政府行为、社会异常事件等因素确需变更时间、地点、内容、规模或取消的，主办方应当在获得相关信息后及时公告。</w:t>
      </w:r>
    </w:p>
    <w:bookmarkEnd w:id="160"/>
    <w:bookmarkEnd w:id="162"/>
    <w:p w14:paraId="23589EDC">
      <w:pPr>
        <w:pStyle w:val="110"/>
        <w:spacing w:before="156" w:after="156"/>
      </w:pPr>
      <w:bookmarkStart w:id="163" w:name="_Toc1163"/>
      <w:r>
        <w:rPr>
          <w:rFonts w:hint="eastAsia"/>
        </w:rPr>
        <w:t>资金</w:t>
      </w:r>
      <w:bookmarkEnd w:id="163"/>
    </w:p>
    <w:p w14:paraId="7EF8F76B">
      <w:pPr>
        <w:pStyle w:val="170"/>
        <w:rPr>
          <w:color w:val="auto"/>
        </w:rPr>
      </w:pPr>
      <w:r>
        <w:rPr>
          <w:rFonts w:hint="eastAsia"/>
        </w:rPr>
        <w:t>应根据</w:t>
      </w:r>
      <w:r>
        <w:rPr>
          <w:rFonts w:hint="eastAsia"/>
          <w:color w:val="auto"/>
        </w:rPr>
        <w:t>赛事活动规模，制定资金计划和预算，</w:t>
      </w:r>
      <w:r>
        <w:rPr>
          <w:rFonts w:hint="eastAsia"/>
          <w:color w:val="auto"/>
          <w:lang w:val="en-US" w:eastAsia="zh-CN"/>
        </w:rPr>
        <w:t>涉及财政资金及体育部门主办的赛事，</w:t>
      </w:r>
      <w:r>
        <w:rPr>
          <w:rFonts w:hint="eastAsia"/>
          <w:color w:val="auto"/>
        </w:rPr>
        <w:t>提交体育行政部门审批。</w:t>
      </w:r>
    </w:p>
    <w:p w14:paraId="7881DA5F">
      <w:pPr>
        <w:pStyle w:val="170"/>
        <w:rPr>
          <w:color w:val="auto"/>
          <w:shd w:val="clear" w:color="auto" w:fill="FFFFFF" w:themeFill="background1"/>
        </w:rPr>
      </w:pPr>
      <w:r>
        <w:rPr>
          <w:rFonts w:hint="eastAsia"/>
          <w:color w:val="auto"/>
          <w:lang w:val="en-US" w:eastAsia="zh-CN"/>
        </w:rPr>
        <w:t>落实保障体育赛事正常举办所需的资金，确保专款专用。体育赛事资金包含财政资金的，使用应符合相应财政资金管理及审计要求。</w:t>
      </w:r>
    </w:p>
    <w:p w14:paraId="10AEAE97">
      <w:pPr>
        <w:pStyle w:val="170"/>
        <w:rPr>
          <w:color w:val="auto"/>
        </w:rPr>
      </w:pPr>
      <w:r>
        <w:rPr>
          <w:rFonts w:hint="eastAsia"/>
          <w:color w:val="auto"/>
        </w:rPr>
        <w:t>对参赛人员收取费用，应明确体育赛事活动收费标准并向社会公布。</w:t>
      </w:r>
    </w:p>
    <w:p w14:paraId="77CD78E3">
      <w:pPr>
        <w:pStyle w:val="110"/>
        <w:spacing w:before="156" w:after="156"/>
        <w:rPr>
          <w:color w:val="auto"/>
        </w:rPr>
      </w:pPr>
      <w:bookmarkStart w:id="164" w:name="_Toc146560051"/>
      <w:bookmarkEnd w:id="164"/>
      <w:bookmarkStart w:id="165" w:name="_Toc146549491"/>
      <w:bookmarkEnd w:id="165"/>
      <w:bookmarkStart w:id="166" w:name="_Toc146560033"/>
      <w:bookmarkEnd w:id="166"/>
      <w:bookmarkStart w:id="167" w:name="_Toc146560038"/>
      <w:bookmarkEnd w:id="167"/>
      <w:bookmarkStart w:id="168" w:name="_Toc146549490"/>
      <w:bookmarkEnd w:id="168"/>
      <w:bookmarkStart w:id="169" w:name="_Toc141272563"/>
      <w:bookmarkEnd w:id="169"/>
      <w:bookmarkStart w:id="170" w:name="_Toc146549486"/>
      <w:bookmarkEnd w:id="170"/>
      <w:bookmarkStart w:id="171" w:name="_Toc146560036"/>
      <w:bookmarkEnd w:id="171"/>
      <w:bookmarkStart w:id="172" w:name="_Toc146549493"/>
      <w:bookmarkEnd w:id="172"/>
      <w:bookmarkStart w:id="173" w:name="_Toc146549495"/>
      <w:bookmarkEnd w:id="173"/>
      <w:bookmarkStart w:id="174" w:name="_Toc146549487"/>
      <w:bookmarkEnd w:id="174"/>
      <w:bookmarkStart w:id="175" w:name="_Toc146549492"/>
      <w:bookmarkEnd w:id="175"/>
      <w:bookmarkStart w:id="176" w:name="_Toc146560034"/>
      <w:bookmarkEnd w:id="176"/>
      <w:bookmarkStart w:id="177" w:name="_Toc146560035"/>
      <w:bookmarkEnd w:id="177"/>
      <w:bookmarkStart w:id="178" w:name="_Toc146549494"/>
      <w:bookmarkEnd w:id="178"/>
      <w:bookmarkStart w:id="179" w:name="_Toc144384118"/>
      <w:bookmarkEnd w:id="179"/>
      <w:bookmarkStart w:id="180" w:name="_Toc141272562"/>
      <w:bookmarkEnd w:id="180"/>
      <w:bookmarkStart w:id="181" w:name="_Toc144384117"/>
      <w:bookmarkEnd w:id="181"/>
      <w:bookmarkStart w:id="182" w:name="_Toc146560031"/>
      <w:bookmarkEnd w:id="182"/>
      <w:bookmarkStart w:id="183" w:name="_Toc141272724"/>
      <w:bookmarkEnd w:id="183"/>
      <w:bookmarkStart w:id="184" w:name="_Toc146560037"/>
      <w:bookmarkEnd w:id="184"/>
      <w:bookmarkStart w:id="185" w:name="_Toc146560040"/>
      <w:bookmarkEnd w:id="185"/>
      <w:bookmarkStart w:id="186" w:name="_Toc146549507"/>
      <w:bookmarkEnd w:id="186"/>
      <w:bookmarkStart w:id="187" w:name="_Toc146549488"/>
      <w:bookmarkEnd w:id="187"/>
      <w:bookmarkStart w:id="188" w:name="_Toc146560032"/>
      <w:bookmarkEnd w:id="188"/>
      <w:bookmarkStart w:id="189" w:name="_Toc146549496"/>
      <w:bookmarkEnd w:id="189"/>
      <w:bookmarkStart w:id="190" w:name="_Toc146549489"/>
      <w:bookmarkEnd w:id="190"/>
      <w:bookmarkStart w:id="191" w:name="_Toc146560039"/>
      <w:bookmarkEnd w:id="191"/>
      <w:bookmarkStart w:id="192" w:name="_Toc146560030"/>
      <w:bookmarkEnd w:id="192"/>
      <w:bookmarkStart w:id="193" w:name="_Toc141272723"/>
      <w:bookmarkEnd w:id="193"/>
      <w:bookmarkStart w:id="194" w:name="_Toc21348"/>
      <w:bookmarkStart w:id="195" w:name="_Toc139621293"/>
      <w:r>
        <w:rPr>
          <w:rFonts w:hint="eastAsia"/>
        </w:rPr>
        <w:t>反兴奋剂</w:t>
      </w:r>
      <w:bookmarkEnd w:id="194"/>
      <w:bookmarkEnd w:id="195"/>
    </w:p>
    <w:p w14:paraId="54C1E6A5">
      <w:pPr>
        <w:pStyle w:val="170"/>
        <w:rPr>
          <w:rFonts w:hint="eastAsia"/>
          <w:color w:val="auto"/>
        </w:rPr>
      </w:pPr>
      <w:bookmarkStart w:id="196" w:name="_Hlk148347236"/>
      <w:r>
        <w:rPr>
          <w:rFonts w:hint="eastAsia"/>
          <w:color w:val="auto"/>
        </w:rPr>
        <w:t>根据赛事需要，应对运动员进行</w:t>
      </w:r>
      <w:r>
        <w:rPr>
          <w:rFonts w:hint="eastAsia"/>
          <w:color w:val="auto"/>
          <w:lang w:val="en-US" w:eastAsia="zh-CN"/>
        </w:rPr>
        <w:t>反兴奋剂宣传和教育</w:t>
      </w:r>
      <w:r>
        <w:rPr>
          <w:rFonts w:hint="eastAsia"/>
          <w:color w:val="auto"/>
        </w:rPr>
        <w:t>。</w:t>
      </w:r>
    </w:p>
    <w:p w14:paraId="43B7710E">
      <w:pPr>
        <w:pStyle w:val="170"/>
        <w:rPr>
          <w:color w:val="auto"/>
        </w:rPr>
      </w:pPr>
      <w:r>
        <w:rPr>
          <w:rFonts w:hint="eastAsia"/>
          <w:color w:val="auto"/>
        </w:rPr>
        <w:t>对运动员在体育赛事活动中违规使用兴奋剂的，由有关体育</w:t>
      </w:r>
      <w:r>
        <w:rPr>
          <w:rFonts w:hint="eastAsia"/>
          <w:color w:val="auto"/>
          <w:lang w:eastAsia="zh-CN"/>
        </w:rPr>
        <w:t>赛事活动运营方</w:t>
      </w:r>
      <w:r>
        <w:rPr>
          <w:rFonts w:hint="eastAsia"/>
          <w:color w:val="auto"/>
        </w:rPr>
        <w:t>、体育社会组织、运动员管理单位，作出取消参赛资格、取消比赛成绩或者禁赛等处理。</w:t>
      </w:r>
    </w:p>
    <w:bookmarkEnd w:id="196"/>
    <w:p w14:paraId="3D7A2C0B">
      <w:pPr>
        <w:pStyle w:val="110"/>
        <w:spacing w:before="156" w:after="156"/>
        <w:rPr>
          <w:rFonts w:ascii="宋体" w:eastAsia="宋体"/>
        </w:rPr>
      </w:pPr>
      <w:bookmarkStart w:id="197" w:name="_Toc25197"/>
      <w:bookmarkStart w:id="198" w:name="_Toc139621288"/>
      <w:bookmarkStart w:id="199" w:name="_Toc139621294"/>
      <w:r>
        <w:rPr>
          <w:rFonts w:hint="eastAsia"/>
          <w:lang w:val="en-US" w:eastAsia="zh-CN"/>
        </w:rPr>
        <w:t>医疗</w:t>
      </w:r>
      <w:bookmarkEnd w:id="197"/>
      <w:bookmarkEnd w:id="198"/>
    </w:p>
    <w:p w14:paraId="1D968C7E">
      <w:pPr>
        <w:pStyle w:val="170"/>
      </w:pPr>
      <w:r>
        <w:rPr>
          <w:rFonts w:hint="eastAsia"/>
        </w:rPr>
        <w:t>应</w:t>
      </w:r>
      <w:bookmarkStart w:id="200" w:name="_Hlk145109830"/>
      <w:r>
        <w:rPr>
          <w:rFonts w:hint="eastAsia"/>
        </w:rPr>
        <w:t>根据赛事活动规模，制定医疗保障及救援方案。</w:t>
      </w:r>
      <w:bookmarkEnd w:id="200"/>
    </w:p>
    <w:p w14:paraId="771EB580">
      <w:pPr>
        <w:pStyle w:val="170"/>
      </w:pPr>
      <w:r>
        <w:rPr>
          <w:rFonts w:hint="eastAsia"/>
        </w:rPr>
        <w:t>应根据赛事活动情况，</w:t>
      </w:r>
      <w:bookmarkStart w:id="201" w:name="_Hlk145109839"/>
      <w:r>
        <w:rPr>
          <w:rFonts w:hint="eastAsia"/>
        </w:rPr>
        <w:t>结合医疗卫生部门的意见，配备相应数量的医护人员、救护车，应急医疗救护设备和药品。</w:t>
      </w:r>
    </w:p>
    <w:bookmarkEnd w:id="201"/>
    <w:p w14:paraId="505E0B5B">
      <w:pPr>
        <w:pStyle w:val="170"/>
      </w:pPr>
      <w:bookmarkStart w:id="202" w:name="_Hlk145109856"/>
      <w:bookmarkStart w:id="203" w:name="_Hlk148347282"/>
      <w:r>
        <w:rPr>
          <w:rFonts w:hint="eastAsia"/>
        </w:rPr>
        <w:t>大型或重要赛事活动宜配备1辆备用救护车在比赛场地周边待命。</w:t>
      </w:r>
    </w:p>
    <w:bookmarkEnd w:id="202"/>
    <w:p w14:paraId="2593FE87">
      <w:pPr>
        <w:pStyle w:val="170"/>
      </w:pPr>
      <w:r>
        <w:rPr>
          <w:rFonts w:hint="eastAsia"/>
        </w:rPr>
        <w:t>应</w:t>
      </w:r>
      <w:bookmarkStart w:id="204" w:name="_Hlk145109864"/>
      <w:r>
        <w:rPr>
          <w:rFonts w:hint="eastAsia"/>
        </w:rPr>
        <w:t>选择具有资质且距离较近的医院作为赛事活动指定医院。</w:t>
      </w:r>
    </w:p>
    <w:bookmarkEnd w:id="204"/>
    <w:p w14:paraId="31FF351C">
      <w:pPr>
        <w:pStyle w:val="110"/>
        <w:rPr>
          <w:rFonts w:hint="eastAsia"/>
          <w:color w:val="auto"/>
        </w:rPr>
      </w:pPr>
      <w:bookmarkStart w:id="205" w:name="_Toc10816"/>
      <w:bookmarkStart w:id="206" w:name="_Hlk145109881"/>
      <w:r>
        <w:rPr>
          <w:rFonts w:hint="eastAsia"/>
          <w:color w:val="auto"/>
          <w:lang w:val="en-US" w:eastAsia="zh-CN"/>
        </w:rPr>
        <w:t>食宿</w:t>
      </w:r>
      <w:bookmarkEnd w:id="205"/>
    </w:p>
    <w:p w14:paraId="49C3AF2D">
      <w:pPr>
        <w:pStyle w:val="170"/>
        <w:rPr>
          <w:color w:val="auto"/>
        </w:rPr>
      </w:pPr>
      <w:r>
        <w:rPr>
          <w:rFonts w:hint="eastAsia"/>
          <w:color w:val="auto"/>
        </w:rPr>
        <w:t>根据赛事活动需要，</w:t>
      </w:r>
      <w:r>
        <w:rPr>
          <w:rFonts w:hint="eastAsia"/>
          <w:color w:val="auto"/>
          <w:lang w:val="en-US" w:eastAsia="zh-CN"/>
        </w:rPr>
        <w:t>如</w:t>
      </w:r>
      <w:r>
        <w:rPr>
          <w:rFonts w:hint="eastAsia"/>
          <w:color w:val="auto"/>
        </w:rPr>
        <w:t>需定点采购食材，应留样备查，防范食源性兴奋剂风险。</w:t>
      </w:r>
    </w:p>
    <w:p w14:paraId="03262732">
      <w:pPr>
        <w:pStyle w:val="170"/>
        <w:rPr>
          <w:rFonts w:hint="eastAsia" w:eastAsia="宋体"/>
          <w:color w:val="auto"/>
          <w:lang w:eastAsia="zh-CN"/>
        </w:rPr>
      </w:pPr>
      <w:r>
        <w:rPr>
          <w:rFonts w:hint="eastAsia"/>
          <w:color w:val="auto"/>
        </w:rPr>
        <w:t>对于采购、赞助的各类食品、饮品等其他物品，应查验无误后再进行签收，并确保储存、运输条件符合食品安全工作相关规定</w:t>
      </w:r>
      <w:r>
        <w:rPr>
          <w:rFonts w:hint="eastAsia"/>
          <w:color w:val="auto"/>
          <w:lang w:eastAsia="zh-CN"/>
        </w:rPr>
        <w:t>。</w:t>
      </w:r>
    </w:p>
    <w:p w14:paraId="0BE77D37">
      <w:pPr>
        <w:pStyle w:val="170"/>
        <w:rPr>
          <w:color w:val="auto"/>
        </w:rPr>
      </w:pPr>
      <w:r>
        <w:rPr>
          <w:rFonts w:hint="eastAsia"/>
          <w:color w:val="auto"/>
        </w:rPr>
        <w:t>宜根据赛事活动日程安排、接待对象的需求选择舒适的住宿服务，宜提供酒店位置、房型、酒店设施、酒店交通、费用标准等信息。</w:t>
      </w:r>
    </w:p>
    <w:p w14:paraId="4220FF52">
      <w:pPr>
        <w:pStyle w:val="110"/>
        <w:spacing w:before="156" w:after="156"/>
        <w:rPr>
          <w:color w:val="auto"/>
        </w:rPr>
      </w:pPr>
      <w:bookmarkStart w:id="207" w:name="_Toc31984"/>
      <w:r>
        <w:rPr>
          <w:rFonts w:hint="eastAsia"/>
          <w:color w:val="auto"/>
          <w:lang w:val="en-US" w:eastAsia="zh-CN"/>
        </w:rPr>
        <w:t>交通</w:t>
      </w:r>
      <w:bookmarkEnd w:id="207"/>
    </w:p>
    <w:bookmarkEnd w:id="203"/>
    <w:bookmarkEnd w:id="206"/>
    <w:p w14:paraId="20731CAE">
      <w:pPr>
        <w:pStyle w:val="170"/>
        <w:numPr>
          <w:ilvl w:val="-1"/>
          <w:numId w:val="0"/>
        </w:numPr>
        <w:ind w:firstLine="420" w:firstLineChars="200"/>
        <w:outlineLvl w:val="9"/>
        <w:rPr>
          <w:rFonts w:hint="eastAsia" w:eastAsia="宋体"/>
          <w:color w:val="auto"/>
          <w:highlight w:val="yellow"/>
          <w:lang w:val="en-US" w:eastAsia="zh-CN"/>
        </w:rPr>
      </w:pPr>
      <w:bookmarkStart w:id="208" w:name="_Toc146560055"/>
      <w:bookmarkEnd w:id="208"/>
      <w:bookmarkStart w:id="209" w:name="_Toc146560054"/>
      <w:bookmarkEnd w:id="209"/>
      <w:bookmarkStart w:id="210" w:name="_Toc146549482"/>
      <w:bookmarkEnd w:id="210"/>
      <w:r>
        <w:rPr>
          <w:rFonts w:hint="eastAsia" w:eastAsia="宋体"/>
          <w:color w:val="auto"/>
          <w:lang w:val="en-US" w:eastAsia="zh-CN"/>
        </w:rPr>
        <w:t>根据</w:t>
      </w:r>
      <w:r>
        <w:rPr>
          <w:rFonts w:hint="eastAsia"/>
          <w:color w:val="auto"/>
        </w:rPr>
        <w:t>赛事活动需要，</w:t>
      </w:r>
      <w:r>
        <w:rPr>
          <w:rFonts w:hint="eastAsia"/>
          <w:color w:val="auto"/>
          <w:lang w:val="en-US" w:eastAsia="zh-CN"/>
        </w:rPr>
        <w:t>如需提供交通服务，应制定交通服务的实施方案，结合交通服务需求和范围，提供交通服务信息。</w:t>
      </w:r>
      <w:r>
        <w:rPr>
          <w:rFonts w:hint="eastAsia" w:eastAsia="宋体"/>
          <w:color w:val="auto"/>
          <w:lang w:val="en-US" w:eastAsia="zh-CN"/>
        </w:rPr>
        <w:t>赛会提供的车辆、载运方式、行驶路线、上下客点位等应符合安全运输的要求。</w:t>
      </w:r>
    </w:p>
    <w:p w14:paraId="63BB4B31">
      <w:pPr>
        <w:pStyle w:val="110"/>
        <w:spacing w:before="156" w:after="156"/>
        <w:rPr>
          <w:rFonts w:hint="eastAsia" w:ascii="黑体" w:eastAsia="黑体"/>
          <w:color w:val="auto"/>
          <w:highlight w:val="none"/>
          <w:lang w:val="en-US" w:eastAsia="zh-CN"/>
        </w:rPr>
      </w:pPr>
      <w:bookmarkStart w:id="211" w:name="_Toc11161"/>
      <w:r>
        <w:rPr>
          <w:rFonts w:hint="eastAsia"/>
          <w:color w:val="auto"/>
          <w:highlight w:val="none"/>
          <w:lang w:val="en-US" w:eastAsia="zh-CN"/>
        </w:rPr>
        <w:t xml:space="preserve">其他 </w:t>
      </w:r>
      <w:bookmarkEnd w:id="211"/>
    </w:p>
    <w:p w14:paraId="4319354D">
      <w:pPr>
        <w:pStyle w:val="170"/>
        <w:rPr>
          <w:rFonts w:hint="eastAsia"/>
          <w:color w:val="auto"/>
          <w:highlight w:val="none"/>
          <w:lang w:val="en-US" w:eastAsia="zh-CN"/>
        </w:rPr>
      </w:pPr>
      <w:r>
        <w:rPr>
          <w:rFonts w:hint="eastAsia"/>
          <w:color w:val="auto"/>
          <w:highlight w:val="none"/>
          <w:lang w:val="en-US" w:eastAsia="zh-CN"/>
        </w:rPr>
        <w:t>宜根据赛事活动需要，提供必要的语言翻译服务。</w:t>
      </w:r>
    </w:p>
    <w:p w14:paraId="3902D6CB">
      <w:pPr>
        <w:pStyle w:val="170"/>
        <w:rPr>
          <w:rFonts w:hint="eastAsia"/>
          <w:color w:val="auto"/>
          <w:highlight w:val="none"/>
          <w:lang w:val="en-US" w:eastAsia="zh-CN"/>
        </w:rPr>
      </w:pPr>
      <w:r>
        <w:rPr>
          <w:rFonts w:hint="eastAsia"/>
          <w:color w:val="auto"/>
          <w:highlight w:val="none"/>
          <w:lang w:val="en-US" w:eastAsia="zh-CN"/>
        </w:rPr>
        <w:t>如邀请媒体宣传报道，应制定媒体报道服务及管理的实施方案。</w:t>
      </w:r>
    </w:p>
    <w:p w14:paraId="3A34EA87">
      <w:pPr>
        <w:pStyle w:val="170"/>
        <w:rPr>
          <w:rFonts w:hint="eastAsia"/>
          <w:color w:val="auto"/>
          <w:highlight w:val="none"/>
          <w:lang w:val="en-US" w:eastAsia="zh-CN"/>
        </w:rPr>
      </w:pPr>
      <w:r>
        <w:rPr>
          <w:rFonts w:hint="eastAsia"/>
          <w:color w:val="auto"/>
          <w:highlight w:val="none"/>
          <w:lang w:val="en-US" w:eastAsia="zh-CN"/>
        </w:rPr>
        <w:t>如需提供体育展示，应制定体育展示的实施方案。</w:t>
      </w:r>
    </w:p>
    <w:p w14:paraId="003FA37A">
      <w:pPr>
        <w:pStyle w:val="170"/>
        <w:rPr>
          <w:rFonts w:hint="eastAsia"/>
          <w:color w:val="auto"/>
          <w:highlight w:val="none"/>
          <w:lang w:val="en-US" w:eastAsia="zh-CN"/>
        </w:rPr>
      </w:pPr>
      <w:r>
        <w:rPr>
          <w:rFonts w:hint="eastAsia"/>
          <w:color w:val="auto"/>
          <w:highlight w:val="none"/>
          <w:lang w:val="en-US" w:eastAsia="zh-CN"/>
        </w:rPr>
        <w:t>如组织仪式活动，应制定仪式（启动仪式、结束仪式和颁奖仪式等）的实施方案。</w:t>
      </w:r>
    </w:p>
    <w:p w14:paraId="79AA7168">
      <w:pPr>
        <w:pStyle w:val="170"/>
        <w:rPr>
          <w:color w:val="auto"/>
          <w:highlight w:val="none"/>
        </w:rPr>
      </w:pPr>
      <w:r>
        <w:rPr>
          <w:rFonts w:hint="eastAsia"/>
          <w:color w:val="auto"/>
          <w:highlight w:val="none"/>
          <w:lang w:val="en-US" w:eastAsia="zh-CN"/>
        </w:rPr>
        <w:t>宜主动办理商标、专利、著作权等知识产权手续，保护赛事活动相关权益。</w:t>
      </w:r>
    </w:p>
    <w:p w14:paraId="2A64387F">
      <w:pPr>
        <w:pStyle w:val="170"/>
        <w:rPr>
          <w:color w:val="auto"/>
          <w:highlight w:val="none"/>
        </w:rPr>
      </w:pPr>
      <w:r>
        <w:rPr>
          <w:rFonts w:hint="eastAsia"/>
          <w:color w:val="auto"/>
          <w:highlight w:val="none"/>
        </w:rPr>
        <w:t>如涉及市场开发，应制定市场开发的实施方案。</w:t>
      </w:r>
    </w:p>
    <w:p w14:paraId="76516997">
      <w:pPr>
        <w:pStyle w:val="109"/>
        <w:spacing w:before="312" w:after="312"/>
      </w:pPr>
      <w:bookmarkStart w:id="212" w:name="_Toc31715"/>
      <w:r>
        <w:rPr>
          <w:rFonts w:hint="eastAsia"/>
        </w:rPr>
        <w:t>应急</w:t>
      </w:r>
      <w:bookmarkEnd w:id="199"/>
      <w:r>
        <w:rPr>
          <w:rFonts w:hint="eastAsia"/>
        </w:rPr>
        <w:t>处置</w:t>
      </w:r>
      <w:bookmarkEnd w:id="212"/>
    </w:p>
    <w:p w14:paraId="7AAF88F7">
      <w:pPr>
        <w:pStyle w:val="110"/>
        <w:spacing w:before="156" w:after="156"/>
        <w:rPr>
          <w:color w:val="auto"/>
          <w:highlight w:val="none"/>
        </w:rPr>
      </w:pPr>
      <w:bookmarkStart w:id="213" w:name="_Toc17640"/>
      <w:r>
        <w:rPr>
          <w:rFonts w:hint="eastAsia"/>
          <w:color w:val="auto"/>
          <w:highlight w:val="none"/>
        </w:rPr>
        <w:t>制定应急预案</w:t>
      </w:r>
      <w:bookmarkEnd w:id="213"/>
    </w:p>
    <w:p w14:paraId="55E5685A">
      <w:pPr>
        <w:pStyle w:val="61"/>
        <w:ind w:firstLine="420"/>
        <w:rPr>
          <w:color w:val="auto"/>
          <w:highlight w:val="none"/>
        </w:rPr>
      </w:pPr>
      <w:r>
        <w:rPr>
          <w:rFonts w:hint="eastAsia"/>
          <w:color w:val="auto"/>
          <w:highlight w:val="none"/>
          <w:lang w:eastAsia="zh-CN"/>
        </w:rPr>
        <w:t>赛事活动运营方</w:t>
      </w:r>
      <w:r>
        <w:rPr>
          <w:rFonts w:hint="eastAsia"/>
          <w:color w:val="auto"/>
          <w:highlight w:val="none"/>
        </w:rPr>
        <w:t>应根据赛事项目类别，针对赛事活动期间可能出现的安全风险类型，</w:t>
      </w:r>
      <w:r>
        <w:rPr>
          <w:rFonts w:hint="eastAsia"/>
          <w:color w:val="auto"/>
          <w:highlight w:val="none"/>
          <w:lang w:val="en-US" w:eastAsia="zh-CN"/>
        </w:rPr>
        <w:t>按危害程度和应急处置能力进行分级，并制定</w:t>
      </w:r>
      <w:r>
        <w:rPr>
          <w:rFonts w:hint="eastAsia"/>
          <w:color w:val="auto"/>
          <w:highlight w:val="none"/>
        </w:rPr>
        <w:t>相应的应急预案</w:t>
      </w:r>
      <w:r>
        <w:rPr>
          <w:rFonts w:hint="eastAsia"/>
          <w:color w:val="auto"/>
          <w:highlight w:val="none"/>
          <w:lang w:eastAsia="zh-CN"/>
        </w:rPr>
        <w:t>，</w:t>
      </w:r>
      <w:r>
        <w:rPr>
          <w:rFonts w:hint="eastAsia"/>
          <w:color w:val="auto"/>
          <w:highlight w:val="none"/>
        </w:rPr>
        <w:t>常见赛事安全风险类型包括但不限于：</w:t>
      </w:r>
    </w:p>
    <w:p w14:paraId="21EA67FC">
      <w:pPr>
        <w:pStyle w:val="170"/>
        <w:numPr>
          <w:ilvl w:val="0"/>
          <w:numId w:val="56"/>
        </w:numPr>
        <w:tabs>
          <w:tab w:val="left" w:pos="851"/>
        </w:tabs>
        <w:rPr>
          <w:color w:val="auto"/>
          <w:highlight w:val="none"/>
        </w:rPr>
      </w:pPr>
      <w:bookmarkStart w:id="214" w:name="_Hlk148347320"/>
      <w:r>
        <w:rPr>
          <w:rFonts w:hint="eastAsia"/>
          <w:color w:val="auto"/>
          <w:highlight w:val="none"/>
        </w:rPr>
        <w:t>人员风险：</w:t>
      </w:r>
    </w:p>
    <w:p w14:paraId="7BA8337C">
      <w:pPr>
        <w:pStyle w:val="114"/>
        <w:numPr>
          <w:ilvl w:val="1"/>
          <w:numId w:val="35"/>
        </w:numPr>
        <w:rPr>
          <w:color w:val="auto"/>
          <w:highlight w:val="none"/>
        </w:rPr>
      </w:pPr>
      <w:r>
        <w:rPr>
          <w:rFonts w:hint="eastAsia"/>
          <w:color w:val="auto"/>
          <w:highlight w:val="none"/>
        </w:rPr>
        <w:t>技术人员、裁判员及其他工作人员等不能按时参加赛事活动；</w:t>
      </w:r>
    </w:p>
    <w:p w14:paraId="7FB132B5">
      <w:pPr>
        <w:pStyle w:val="114"/>
        <w:numPr>
          <w:ilvl w:val="1"/>
          <w:numId w:val="35"/>
        </w:numPr>
        <w:rPr>
          <w:color w:val="auto"/>
          <w:highlight w:val="none"/>
        </w:rPr>
      </w:pPr>
      <w:r>
        <w:rPr>
          <w:rFonts w:hint="eastAsia"/>
          <w:color w:val="auto"/>
          <w:highlight w:val="none"/>
        </w:rPr>
        <w:t>工作人员能力、经验、资格不符合办赛要求；</w:t>
      </w:r>
    </w:p>
    <w:p w14:paraId="2D9C77D8">
      <w:pPr>
        <w:pStyle w:val="114"/>
        <w:numPr>
          <w:ilvl w:val="1"/>
          <w:numId w:val="35"/>
        </w:numPr>
        <w:rPr>
          <w:color w:val="auto"/>
          <w:highlight w:val="none"/>
        </w:rPr>
      </w:pPr>
      <w:r>
        <w:rPr>
          <w:rFonts w:hint="eastAsia"/>
          <w:color w:val="auto"/>
          <w:highlight w:val="none"/>
        </w:rPr>
        <w:t>裁判弄虚作假、徇私舞弊、操纵比赛、冒名顶替等；</w:t>
      </w:r>
    </w:p>
    <w:p w14:paraId="2005617B">
      <w:pPr>
        <w:pStyle w:val="114"/>
        <w:numPr>
          <w:ilvl w:val="1"/>
          <w:numId w:val="35"/>
        </w:numPr>
        <w:rPr>
          <w:color w:val="auto"/>
          <w:highlight w:val="none"/>
        </w:rPr>
      </w:pPr>
      <w:r>
        <w:rPr>
          <w:rFonts w:hint="eastAsia"/>
          <w:color w:val="auto"/>
          <w:highlight w:val="none"/>
        </w:rPr>
        <w:t>参赛人员发生冲突；</w:t>
      </w:r>
    </w:p>
    <w:p w14:paraId="6E281451">
      <w:pPr>
        <w:pStyle w:val="114"/>
        <w:numPr>
          <w:ilvl w:val="1"/>
          <w:numId w:val="35"/>
        </w:numPr>
        <w:rPr>
          <w:color w:val="auto"/>
          <w:highlight w:val="none"/>
        </w:rPr>
      </w:pPr>
      <w:r>
        <w:rPr>
          <w:rFonts w:hint="eastAsia"/>
          <w:color w:val="auto"/>
          <w:highlight w:val="none"/>
        </w:rPr>
        <w:t>参赛人员大规模迟到；</w:t>
      </w:r>
    </w:p>
    <w:p w14:paraId="0FA6104F">
      <w:pPr>
        <w:pStyle w:val="114"/>
        <w:numPr>
          <w:ilvl w:val="1"/>
          <w:numId w:val="35"/>
        </w:numPr>
        <w:rPr>
          <w:color w:val="auto"/>
          <w:highlight w:val="none"/>
        </w:rPr>
      </w:pPr>
      <w:r>
        <w:rPr>
          <w:rFonts w:hint="eastAsia"/>
          <w:color w:val="auto"/>
          <w:highlight w:val="none"/>
        </w:rPr>
        <w:t>参赛人员打骂技术人员、裁判人员；</w:t>
      </w:r>
    </w:p>
    <w:p w14:paraId="7A0C9AA1">
      <w:pPr>
        <w:pStyle w:val="114"/>
        <w:numPr>
          <w:ilvl w:val="1"/>
          <w:numId w:val="35"/>
        </w:numPr>
        <w:rPr>
          <w:color w:val="auto"/>
          <w:highlight w:val="none"/>
        </w:rPr>
      </w:pPr>
      <w:r>
        <w:rPr>
          <w:rFonts w:hint="eastAsia"/>
          <w:color w:val="auto"/>
          <w:highlight w:val="none"/>
        </w:rPr>
        <w:t>参赛人员过激行为影响比赛进行；</w:t>
      </w:r>
    </w:p>
    <w:p w14:paraId="5A04571C">
      <w:pPr>
        <w:pStyle w:val="114"/>
        <w:numPr>
          <w:ilvl w:val="1"/>
          <w:numId w:val="35"/>
        </w:numPr>
        <w:rPr>
          <w:color w:val="auto"/>
          <w:highlight w:val="none"/>
        </w:rPr>
      </w:pPr>
      <w:r>
        <w:rPr>
          <w:rFonts w:hint="eastAsia"/>
          <w:color w:val="auto"/>
          <w:highlight w:val="none"/>
        </w:rPr>
        <w:t>比赛场地区、运动员准备区伤亡事故；</w:t>
      </w:r>
    </w:p>
    <w:p w14:paraId="49AFA9B1">
      <w:pPr>
        <w:pStyle w:val="114"/>
        <w:numPr>
          <w:ilvl w:val="1"/>
          <w:numId w:val="35"/>
        </w:numPr>
        <w:rPr>
          <w:color w:val="auto"/>
          <w:highlight w:val="none"/>
        </w:rPr>
      </w:pPr>
      <w:r>
        <w:rPr>
          <w:rFonts w:hint="eastAsia"/>
          <w:color w:val="auto"/>
          <w:highlight w:val="none"/>
        </w:rPr>
        <w:t>参赛人员违规使用兴奋剂；</w:t>
      </w:r>
    </w:p>
    <w:p w14:paraId="2FB1EB67">
      <w:pPr>
        <w:pStyle w:val="114"/>
        <w:numPr>
          <w:ilvl w:val="1"/>
          <w:numId w:val="35"/>
        </w:numPr>
        <w:rPr>
          <w:color w:val="auto"/>
          <w:highlight w:val="none"/>
        </w:rPr>
      </w:pPr>
      <w:r>
        <w:rPr>
          <w:rFonts w:hint="eastAsia"/>
          <w:color w:val="auto"/>
          <w:highlight w:val="none"/>
        </w:rPr>
        <w:t>观众席位超员；</w:t>
      </w:r>
    </w:p>
    <w:p w14:paraId="061F677F">
      <w:pPr>
        <w:pStyle w:val="114"/>
        <w:numPr>
          <w:ilvl w:val="1"/>
          <w:numId w:val="35"/>
        </w:numPr>
        <w:rPr>
          <w:color w:val="auto"/>
          <w:highlight w:val="none"/>
        </w:rPr>
      </w:pPr>
      <w:r>
        <w:rPr>
          <w:rFonts w:hint="eastAsia"/>
          <w:color w:val="auto"/>
          <w:highlight w:val="none"/>
        </w:rPr>
        <w:t>观众闯入比赛区域</w:t>
      </w:r>
      <w:r>
        <w:rPr>
          <w:rFonts w:hint="eastAsia"/>
          <w:color w:val="auto"/>
          <w:highlight w:val="none"/>
          <w:lang w:eastAsia="zh-CN"/>
        </w:rPr>
        <w:t>；</w:t>
      </w:r>
    </w:p>
    <w:p w14:paraId="4D4B0A2B">
      <w:pPr>
        <w:pStyle w:val="114"/>
        <w:numPr>
          <w:ilvl w:val="1"/>
          <w:numId w:val="35"/>
        </w:numPr>
        <w:rPr>
          <w:color w:val="auto"/>
          <w:highlight w:val="none"/>
        </w:rPr>
      </w:pPr>
      <w:r>
        <w:rPr>
          <w:rFonts w:hint="eastAsia"/>
          <w:color w:val="auto"/>
          <w:highlight w:val="none"/>
          <w:lang w:val="en-US" w:eastAsia="zh-CN"/>
        </w:rPr>
        <w:t>观众滋事；</w:t>
      </w:r>
    </w:p>
    <w:p w14:paraId="7315C246">
      <w:pPr>
        <w:pStyle w:val="114"/>
        <w:numPr>
          <w:ilvl w:val="1"/>
          <w:numId w:val="35"/>
        </w:numPr>
        <w:rPr>
          <w:color w:val="auto"/>
          <w:highlight w:val="none"/>
        </w:rPr>
      </w:pPr>
      <w:r>
        <w:rPr>
          <w:rFonts w:hint="eastAsia"/>
          <w:color w:val="auto"/>
          <w:highlight w:val="none"/>
          <w:lang w:val="en-US" w:eastAsia="zh-CN"/>
        </w:rPr>
        <w:t>拥挤踩踏；</w:t>
      </w:r>
    </w:p>
    <w:p w14:paraId="2E74A486">
      <w:pPr>
        <w:pStyle w:val="114"/>
        <w:numPr>
          <w:ilvl w:val="1"/>
          <w:numId w:val="35"/>
        </w:numPr>
        <w:rPr>
          <w:color w:val="auto"/>
        </w:rPr>
      </w:pPr>
      <w:r>
        <w:rPr>
          <w:rFonts w:hint="eastAsia"/>
          <w:color w:val="auto"/>
          <w:lang w:val="en-US" w:eastAsia="zh-CN"/>
        </w:rPr>
        <w:t>场馆、看台塌陷；</w:t>
      </w:r>
    </w:p>
    <w:p w14:paraId="130729FF">
      <w:pPr>
        <w:pStyle w:val="114"/>
        <w:numPr>
          <w:ilvl w:val="1"/>
          <w:numId w:val="35"/>
        </w:numPr>
        <w:rPr>
          <w:color w:val="auto"/>
        </w:rPr>
      </w:pPr>
      <w:r>
        <w:rPr>
          <w:rFonts w:hint="eastAsia"/>
          <w:color w:val="auto"/>
          <w:lang w:val="en-US" w:eastAsia="zh-CN"/>
        </w:rPr>
        <w:t>现场人员突发伤病等。</w:t>
      </w:r>
    </w:p>
    <w:p w14:paraId="5D1856D1">
      <w:pPr>
        <w:pStyle w:val="179"/>
        <w:numPr>
          <w:ilvl w:val="0"/>
          <w:numId w:val="35"/>
        </w:numPr>
      </w:pPr>
      <w:r>
        <w:rPr>
          <w:rFonts w:hint="eastAsia"/>
        </w:rPr>
        <w:t>场地设施器材风险：</w:t>
      </w:r>
    </w:p>
    <w:p w14:paraId="6C3CE35E">
      <w:pPr>
        <w:pStyle w:val="114"/>
        <w:numPr>
          <w:ilvl w:val="1"/>
          <w:numId w:val="57"/>
        </w:numPr>
      </w:pPr>
      <w:r>
        <w:rPr>
          <w:rFonts w:hint="eastAsia"/>
        </w:rPr>
        <w:t>场地设施、设备器材突然损毁；</w:t>
      </w:r>
    </w:p>
    <w:p w14:paraId="17B8606F">
      <w:pPr>
        <w:pStyle w:val="114"/>
        <w:numPr>
          <w:ilvl w:val="1"/>
          <w:numId w:val="35"/>
        </w:numPr>
      </w:pPr>
      <w:r>
        <w:rPr>
          <w:rFonts w:hint="eastAsia"/>
        </w:rPr>
        <w:t>计时计分系统故障；</w:t>
      </w:r>
    </w:p>
    <w:p w14:paraId="65592236">
      <w:pPr>
        <w:pStyle w:val="114"/>
        <w:numPr>
          <w:ilvl w:val="1"/>
          <w:numId w:val="35"/>
        </w:numPr>
      </w:pPr>
      <w:r>
        <w:rPr>
          <w:rFonts w:hint="eastAsia"/>
        </w:rPr>
        <w:t>显示屏、广播系统等故障；</w:t>
      </w:r>
    </w:p>
    <w:p w14:paraId="04B61900">
      <w:pPr>
        <w:pStyle w:val="114"/>
        <w:numPr>
          <w:ilvl w:val="1"/>
          <w:numId w:val="35"/>
        </w:numPr>
      </w:pPr>
      <w:r>
        <w:rPr>
          <w:rFonts w:hint="eastAsia"/>
        </w:rPr>
        <w:t>通讯系统中断；</w:t>
      </w:r>
    </w:p>
    <w:p w14:paraId="7934FBF8">
      <w:pPr>
        <w:pStyle w:val="114"/>
        <w:numPr>
          <w:ilvl w:val="1"/>
          <w:numId w:val="35"/>
        </w:numPr>
      </w:pPr>
      <w:r>
        <w:rPr>
          <w:rFonts w:hint="eastAsia"/>
        </w:rPr>
        <w:t>能源电力中断，停电、照明损坏；</w:t>
      </w:r>
    </w:p>
    <w:p w14:paraId="1BC54F5C">
      <w:pPr>
        <w:pStyle w:val="114"/>
        <w:numPr>
          <w:ilvl w:val="1"/>
          <w:numId w:val="35"/>
        </w:numPr>
      </w:pPr>
      <w:r>
        <w:rPr>
          <w:rFonts w:hint="eastAsia"/>
        </w:rPr>
        <w:t>人员疏散路线、消防通道设置不流畅等。</w:t>
      </w:r>
    </w:p>
    <w:p w14:paraId="3496C5CE">
      <w:pPr>
        <w:pStyle w:val="179"/>
        <w:numPr>
          <w:ilvl w:val="0"/>
          <w:numId w:val="35"/>
        </w:numPr>
      </w:pPr>
      <w:r>
        <w:rPr>
          <w:rFonts w:hint="eastAsia"/>
        </w:rPr>
        <w:t>自然灾害风险：</w:t>
      </w:r>
    </w:p>
    <w:p w14:paraId="11D9193D">
      <w:pPr>
        <w:pStyle w:val="114"/>
        <w:numPr>
          <w:ilvl w:val="1"/>
          <w:numId w:val="35"/>
        </w:numPr>
      </w:pPr>
      <w:r>
        <w:rPr>
          <w:rFonts w:hint="eastAsia"/>
        </w:rPr>
        <w:t>气象灾害；</w:t>
      </w:r>
    </w:p>
    <w:p w14:paraId="3FBB6549">
      <w:pPr>
        <w:pStyle w:val="114"/>
        <w:numPr>
          <w:ilvl w:val="1"/>
          <w:numId w:val="35"/>
        </w:numPr>
      </w:pPr>
      <w:r>
        <w:rPr>
          <w:rFonts w:hint="eastAsia"/>
        </w:rPr>
        <w:t>极端天气；</w:t>
      </w:r>
    </w:p>
    <w:p w14:paraId="4C315072">
      <w:pPr>
        <w:pStyle w:val="114"/>
        <w:numPr>
          <w:ilvl w:val="1"/>
          <w:numId w:val="35"/>
        </w:numPr>
      </w:pPr>
      <w:r>
        <w:rPr>
          <w:rFonts w:hint="eastAsia"/>
        </w:rPr>
        <w:t>地震灾害；</w:t>
      </w:r>
    </w:p>
    <w:p w14:paraId="50DC8E9D">
      <w:pPr>
        <w:pStyle w:val="114"/>
        <w:numPr>
          <w:ilvl w:val="1"/>
          <w:numId w:val="35"/>
        </w:numPr>
      </w:pPr>
      <w:r>
        <w:rPr>
          <w:rFonts w:hint="eastAsia"/>
        </w:rPr>
        <w:t>地质灾害；</w:t>
      </w:r>
    </w:p>
    <w:p w14:paraId="61ED4236">
      <w:pPr>
        <w:pStyle w:val="114"/>
        <w:numPr>
          <w:ilvl w:val="1"/>
          <w:numId w:val="35"/>
        </w:numPr>
      </w:pPr>
      <w:r>
        <w:rPr>
          <w:rFonts w:hint="eastAsia"/>
        </w:rPr>
        <w:t>海洋灾害；</w:t>
      </w:r>
    </w:p>
    <w:p w14:paraId="61ABF8C2">
      <w:pPr>
        <w:pStyle w:val="114"/>
        <w:numPr>
          <w:ilvl w:val="1"/>
          <w:numId w:val="35"/>
        </w:numPr>
      </w:pPr>
      <w:r>
        <w:rPr>
          <w:rFonts w:hint="eastAsia"/>
        </w:rPr>
        <w:t>生物灾害；</w:t>
      </w:r>
    </w:p>
    <w:p w14:paraId="4E082DA3">
      <w:pPr>
        <w:pStyle w:val="114"/>
        <w:numPr>
          <w:ilvl w:val="1"/>
          <w:numId w:val="35"/>
        </w:numPr>
      </w:pPr>
      <w:r>
        <w:rPr>
          <w:rFonts w:hint="eastAsia"/>
        </w:rPr>
        <w:t>森林草原火灾</w:t>
      </w:r>
      <w:r>
        <w:rPr>
          <w:rFonts w:hint="eastAsia"/>
          <w:lang w:val="en-US" w:eastAsia="zh-CN"/>
        </w:rPr>
        <w:t>等</w:t>
      </w:r>
      <w:r>
        <w:rPr>
          <w:rFonts w:hint="eastAsia"/>
        </w:rPr>
        <w:t>。</w:t>
      </w:r>
    </w:p>
    <w:p w14:paraId="7226647F">
      <w:pPr>
        <w:pStyle w:val="179"/>
        <w:numPr>
          <w:ilvl w:val="0"/>
          <w:numId w:val="35"/>
        </w:numPr>
      </w:pPr>
      <w:r>
        <w:rPr>
          <w:rFonts w:hint="eastAsia"/>
        </w:rPr>
        <w:t>事故灾难风险：</w:t>
      </w:r>
    </w:p>
    <w:p w14:paraId="45780B0A">
      <w:pPr>
        <w:pStyle w:val="114"/>
        <w:numPr>
          <w:ilvl w:val="1"/>
          <w:numId w:val="58"/>
        </w:numPr>
      </w:pPr>
      <w:r>
        <w:rPr>
          <w:rFonts w:hint="eastAsia"/>
        </w:rPr>
        <w:t>交通拥堵；</w:t>
      </w:r>
    </w:p>
    <w:p w14:paraId="280B497B">
      <w:pPr>
        <w:pStyle w:val="114"/>
        <w:numPr>
          <w:ilvl w:val="1"/>
          <w:numId w:val="35"/>
        </w:numPr>
      </w:pPr>
      <w:r>
        <w:rPr>
          <w:rFonts w:hint="eastAsia"/>
        </w:rPr>
        <w:t>火灾；</w:t>
      </w:r>
    </w:p>
    <w:p w14:paraId="57180DD7">
      <w:pPr>
        <w:pStyle w:val="114"/>
        <w:numPr>
          <w:ilvl w:val="1"/>
          <w:numId w:val="35"/>
        </w:numPr>
      </w:pPr>
      <w:r>
        <w:rPr>
          <w:rFonts w:hint="eastAsia"/>
        </w:rPr>
        <w:t>环境污染；</w:t>
      </w:r>
    </w:p>
    <w:p w14:paraId="78C728BA">
      <w:pPr>
        <w:pStyle w:val="114"/>
        <w:numPr>
          <w:ilvl w:val="1"/>
          <w:numId w:val="35"/>
        </w:numPr>
      </w:pPr>
      <w:r>
        <w:rPr>
          <w:rFonts w:hint="eastAsia"/>
        </w:rPr>
        <w:t>生态破坏事件等。</w:t>
      </w:r>
    </w:p>
    <w:p w14:paraId="3BDC4844">
      <w:pPr>
        <w:pStyle w:val="179"/>
        <w:numPr>
          <w:ilvl w:val="0"/>
          <w:numId w:val="35"/>
        </w:numPr>
      </w:pPr>
      <w:r>
        <w:rPr>
          <w:rFonts w:hint="eastAsia"/>
        </w:rPr>
        <w:t>公共卫生事件风险：</w:t>
      </w:r>
    </w:p>
    <w:p w14:paraId="37D0015B">
      <w:pPr>
        <w:pStyle w:val="114"/>
        <w:numPr>
          <w:ilvl w:val="1"/>
          <w:numId w:val="59"/>
        </w:numPr>
      </w:pPr>
      <w:r>
        <w:rPr>
          <w:rFonts w:hint="eastAsia"/>
        </w:rPr>
        <w:t>传染病疫情；</w:t>
      </w:r>
    </w:p>
    <w:p w14:paraId="0B77879B">
      <w:pPr>
        <w:pStyle w:val="114"/>
        <w:numPr>
          <w:ilvl w:val="1"/>
          <w:numId w:val="35"/>
        </w:numPr>
      </w:pPr>
      <w:r>
        <w:rPr>
          <w:rFonts w:hint="eastAsia"/>
        </w:rPr>
        <w:t>群体性不明原因疾病；</w:t>
      </w:r>
    </w:p>
    <w:p w14:paraId="0C0385CB">
      <w:pPr>
        <w:pStyle w:val="114"/>
        <w:numPr>
          <w:ilvl w:val="1"/>
          <w:numId w:val="35"/>
        </w:numPr>
      </w:pPr>
      <w:r>
        <w:rPr>
          <w:rFonts w:hint="eastAsia"/>
        </w:rPr>
        <w:t>食品安全和职业危害；</w:t>
      </w:r>
    </w:p>
    <w:p w14:paraId="198AE907">
      <w:pPr>
        <w:pStyle w:val="114"/>
        <w:numPr>
          <w:ilvl w:val="1"/>
          <w:numId w:val="35"/>
        </w:numPr>
      </w:pPr>
      <w:r>
        <w:rPr>
          <w:rFonts w:hint="eastAsia"/>
        </w:rPr>
        <w:t>动物疫情以及其他严重影响公众健康和生命安全的事件等。</w:t>
      </w:r>
    </w:p>
    <w:p w14:paraId="2BF381A0">
      <w:pPr>
        <w:pStyle w:val="179"/>
        <w:numPr>
          <w:ilvl w:val="0"/>
          <w:numId w:val="35"/>
        </w:numPr>
        <w:rPr>
          <w:color w:val="auto"/>
        </w:rPr>
      </w:pPr>
      <w:r>
        <w:rPr>
          <w:rFonts w:hint="eastAsia"/>
          <w:color w:val="auto"/>
        </w:rPr>
        <w:t>社会安全事件风险：</w:t>
      </w:r>
    </w:p>
    <w:p w14:paraId="7487CAA9">
      <w:pPr>
        <w:pStyle w:val="114"/>
        <w:numPr>
          <w:ilvl w:val="1"/>
          <w:numId w:val="35"/>
        </w:numPr>
        <w:rPr>
          <w:color w:val="auto"/>
        </w:rPr>
      </w:pPr>
      <w:r>
        <w:rPr>
          <w:rFonts w:hint="eastAsia"/>
          <w:color w:val="auto"/>
        </w:rPr>
        <w:t>恐怖袭击事件；</w:t>
      </w:r>
    </w:p>
    <w:p w14:paraId="6F2F5EF3">
      <w:pPr>
        <w:pStyle w:val="114"/>
        <w:numPr>
          <w:ilvl w:val="1"/>
          <w:numId w:val="35"/>
        </w:numPr>
        <w:rPr>
          <w:color w:val="auto"/>
        </w:rPr>
      </w:pPr>
      <w:r>
        <w:rPr>
          <w:rFonts w:hint="eastAsia"/>
          <w:color w:val="auto"/>
        </w:rPr>
        <w:t>经济安全事件；</w:t>
      </w:r>
    </w:p>
    <w:p w14:paraId="381FC25D">
      <w:pPr>
        <w:pStyle w:val="114"/>
        <w:numPr>
          <w:ilvl w:val="1"/>
          <w:numId w:val="35"/>
        </w:numPr>
        <w:rPr>
          <w:color w:val="auto"/>
        </w:rPr>
      </w:pPr>
      <w:r>
        <w:rPr>
          <w:rFonts w:hint="eastAsia"/>
          <w:color w:val="auto"/>
        </w:rPr>
        <w:t>涉外突发事件</w:t>
      </w:r>
      <w:r>
        <w:rPr>
          <w:rFonts w:hint="eastAsia"/>
          <w:color w:val="auto"/>
          <w:lang w:eastAsia="zh-CN"/>
        </w:rPr>
        <w:t>；</w:t>
      </w:r>
    </w:p>
    <w:p w14:paraId="390319A1">
      <w:pPr>
        <w:pStyle w:val="114"/>
        <w:numPr>
          <w:ilvl w:val="1"/>
          <w:numId w:val="35"/>
        </w:numPr>
        <w:rPr>
          <w:color w:val="auto"/>
        </w:rPr>
      </w:pPr>
      <w:r>
        <w:rPr>
          <w:rFonts w:hint="eastAsia"/>
          <w:color w:val="auto"/>
          <w:lang w:val="en-US" w:eastAsia="zh-CN"/>
        </w:rPr>
        <w:t>示威或政治、宗教、种族性宣传行为等。</w:t>
      </w:r>
    </w:p>
    <w:p w14:paraId="4F4C2E3B">
      <w:pPr>
        <w:pStyle w:val="179"/>
        <w:numPr>
          <w:ilvl w:val="0"/>
          <w:numId w:val="35"/>
        </w:numPr>
      </w:pPr>
      <w:r>
        <w:rPr>
          <w:rFonts w:hint="eastAsia"/>
        </w:rPr>
        <w:t>赛风赛纪风险：</w:t>
      </w:r>
    </w:p>
    <w:p w14:paraId="5B831E62">
      <w:pPr>
        <w:pStyle w:val="179"/>
        <w:numPr>
          <w:ilvl w:val="0"/>
          <w:numId w:val="60"/>
        </w:numPr>
      </w:pPr>
      <w:r>
        <w:rPr>
          <w:rFonts w:hint="eastAsia"/>
        </w:rPr>
        <w:t>违规使用兴奋剂；</w:t>
      </w:r>
    </w:p>
    <w:p w14:paraId="1354B820">
      <w:pPr>
        <w:pStyle w:val="179"/>
        <w:numPr>
          <w:ilvl w:val="0"/>
          <w:numId w:val="60"/>
        </w:numPr>
      </w:pPr>
      <w:r>
        <w:rPr>
          <w:rFonts w:hint="eastAsia"/>
        </w:rPr>
        <w:t>“假赌黑”行为；</w:t>
      </w:r>
    </w:p>
    <w:p w14:paraId="0FF1B483">
      <w:pPr>
        <w:pStyle w:val="179"/>
        <w:numPr>
          <w:ilvl w:val="0"/>
          <w:numId w:val="60"/>
        </w:numPr>
      </w:pPr>
      <w:r>
        <w:rPr>
          <w:rFonts w:hint="eastAsia"/>
        </w:rPr>
        <w:t>操纵比赛、不正当交易。</w:t>
      </w:r>
    </w:p>
    <w:p w14:paraId="31AA8BE0">
      <w:pPr>
        <w:pStyle w:val="179"/>
        <w:numPr>
          <w:ilvl w:val="0"/>
          <w:numId w:val="35"/>
        </w:numPr>
        <w:rPr>
          <w:color w:val="auto"/>
        </w:rPr>
      </w:pPr>
      <w:r>
        <w:rPr>
          <w:rFonts w:hint="eastAsia"/>
          <w:color w:val="auto"/>
          <w:lang w:val="en-US" w:eastAsia="zh-CN"/>
        </w:rPr>
        <w:t>经济</w:t>
      </w:r>
      <w:r>
        <w:rPr>
          <w:rFonts w:hint="eastAsia"/>
          <w:color w:val="auto"/>
        </w:rPr>
        <w:t>风险：</w:t>
      </w:r>
    </w:p>
    <w:p w14:paraId="1C1AE580">
      <w:pPr>
        <w:pStyle w:val="179"/>
        <w:numPr>
          <w:ilvl w:val="0"/>
          <w:numId w:val="61"/>
        </w:numPr>
        <w:rPr>
          <w:color w:val="auto"/>
        </w:rPr>
      </w:pPr>
      <w:r>
        <w:rPr>
          <w:rFonts w:hint="eastAsia"/>
          <w:color w:val="auto"/>
          <w:lang w:val="en-US" w:eastAsia="zh-CN"/>
        </w:rPr>
        <w:t>赛事活动预算风险；</w:t>
      </w:r>
    </w:p>
    <w:p w14:paraId="12AE4B06">
      <w:pPr>
        <w:pStyle w:val="179"/>
        <w:numPr>
          <w:ilvl w:val="0"/>
          <w:numId w:val="61"/>
        </w:numPr>
        <w:rPr>
          <w:color w:val="auto"/>
        </w:rPr>
      </w:pPr>
      <w:r>
        <w:rPr>
          <w:rFonts w:hint="eastAsia"/>
          <w:color w:val="auto"/>
          <w:lang w:val="en-US" w:eastAsia="zh-CN"/>
        </w:rPr>
        <w:t>赞助商风险；</w:t>
      </w:r>
    </w:p>
    <w:p w14:paraId="1A091042">
      <w:pPr>
        <w:pStyle w:val="179"/>
        <w:numPr>
          <w:ilvl w:val="0"/>
          <w:numId w:val="61"/>
        </w:numPr>
        <w:rPr>
          <w:color w:val="auto"/>
        </w:rPr>
      </w:pPr>
      <w:r>
        <w:rPr>
          <w:rFonts w:hint="eastAsia"/>
          <w:color w:val="auto"/>
        </w:rPr>
        <w:t>赛事中断或取消造成退费损失；</w:t>
      </w:r>
    </w:p>
    <w:p w14:paraId="0375853F">
      <w:pPr>
        <w:pStyle w:val="179"/>
        <w:numPr>
          <w:ilvl w:val="0"/>
          <w:numId w:val="61"/>
        </w:numPr>
        <w:rPr>
          <w:color w:val="auto"/>
        </w:rPr>
      </w:pPr>
      <w:r>
        <w:rPr>
          <w:rFonts w:hint="eastAsia"/>
          <w:color w:val="auto"/>
        </w:rPr>
        <w:t>人员保险理赔；</w:t>
      </w:r>
    </w:p>
    <w:p w14:paraId="546B9D55">
      <w:pPr>
        <w:pStyle w:val="179"/>
        <w:numPr>
          <w:ilvl w:val="0"/>
          <w:numId w:val="61"/>
        </w:numPr>
      </w:pPr>
      <w:r>
        <w:rPr>
          <w:rFonts w:hint="eastAsia"/>
        </w:rPr>
        <w:t>人道主义赔偿。</w:t>
      </w:r>
    </w:p>
    <w:p w14:paraId="688902F3">
      <w:pPr>
        <w:pStyle w:val="179"/>
        <w:numPr>
          <w:ilvl w:val="0"/>
          <w:numId w:val="35"/>
        </w:numPr>
        <w:rPr>
          <w:color w:val="auto"/>
          <w:highlight w:val="none"/>
        </w:rPr>
      </w:pPr>
      <w:r>
        <w:rPr>
          <w:rFonts w:hint="eastAsia"/>
          <w:color w:val="auto"/>
          <w:highlight w:val="none"/>
          <w:lang w:val="en-US" w:eastAsia="zh-CN"/>
        </w:rPr>
        <w:t>信息安全风险：</w:t>
      </w:r>
    </w:p>
    <w:p w14:paraId="0E72BD8A">
      <w:pPr>
        <w:pStyle w:val="179"/>
        <w:numPr>
          <w:ilvl w:val="0"/>
          <w:numId w:val="62"/>
        </w:numPr>
        <w:rPr>
          <w:rFonts w:hint="eastAsia"/>
          <w:color w:val="auto"/>
          <w:lang w:val="en-US" w:eastAsia="zh-CN"/>
        </w:rPr>
      </w:pPr>
      <w:r>
        <w:rPr>
          <w:rFonts w:hint="eastAsia"/>
          <w:color w:val="auto"/>
          <w:lang w:val="en-US" w:eastAsia="zh-CN"/>
        </w:rPr>
        <w:t>参赛人员信息安全泄露；</w:t>
      </w:r>
    </w:p>
    <w:p w14:paraId="7E235581">
      <w:pPr>
        <w:pStyle w:val="179"/>
        <w:numPr>
          <w:ilvl w:val="0"/>
          <w:numId w:val="62"/>
        </w:numPr>
        <w:rPr>
          <w:rFonts w:hint="eastAsia"/>
          <w:color w:val="auto"/>
          <w:lang w:val="en-US" w:eastAsia="zh-CN"/>
        </w:rPr>
      </w:pPr>
      <w:r>
        <w:rPr>
          <w:rFonts w:hint="eastAsia"/>
          <w:color w:val="auto"/>
          <w:lang w:val="en-US" w:eastAsia="zh-CN"/>
        </w:rPr>
        <w:t>违法使用或泄露赛事活动相关信息等。</w:t>
      </w:r>
    </w:p>
    <w:p w14:paraId="45CB6E13">
      <w:pPr>
        <w:pStyle w:val="179"/>
        <w:numPr>
          <w:ilvl w:val="0"/>
          <w:numId w:val="35"/>
        </w:numPr>
        <w:rPr>
          <w:color w:val="auto"/>
        </w:rPr>
      </w:pPr>
      <w:r>
        <w:rPr>
          <w:rFonts w:hint="eastAsia"/>
          <w:color w:val="auto"/>
          <w:lang w:val="en-US" w:eastAsia="zh-CN"/>
        </w:rPr>
        <w:t>舆情风险：</w:t>
      </w:r>
    </w:p>
    <w:p w14:paraId="6BDC7110">
      <w:pPr>
        <w:pStyle w:val="179"/>
        <w:numPr>
          <w:ilvl w:val="0"/>
          <w:numId w:val="63"/>
        </w:numPr>
        <w:ind w:left="0" w:leftChars="0" w:firstLine="851" w:firstLineChars="0"/>
        <w:rPr>
          <w:rFonts w:hint="eastAsia"/>
          <w:color w:val="auto"/>
          <w:lang w:val="en-US" w:eastAsia="zh-CN"/>
        </w:rPr>
      </w:pPr>
      <w:r>
        <w:rPr>
          <w:rFonts w:hint="eastAsia"/>
          <w:color w:val="auto"/>
          <w:lang w:val="en-US" w:eastAsia="zh-CN"/>
        </w:rPr>
        <w:t>新闻采访与发布会风险；</w:t>
      </w:r>
    </w:p>
    <w:p w14:paraId="2AE02A1A">
      <w:pPr>
        <w:pStyle w:val="179"/>
        <w:numPr>
          <w:ilvl w:val="0"/>
          <w:numId w:val="63"/>
        </w:numPr>
        <w:ind w:left="0" w:leftChars="0" w:firstLine="851" w:firstLineChars="0"/>
        <w:rPr>
          <w:rFonts w:hint="eastAsia"/>
          <w:color w:val="auto"/>
          <w:lang w:val="en-US" w:eastAsia="zh-CN"/>
        </w:rPr>
      </w:pPr>
      <w:r>
        <w:rPr>
          <w:rFonts w:hint="eastAsia"/>
          <w:color w:val="auto"/>
          <w:lang w:val="en-US" w:eastAsia="zh-CN"/>
        </w:rPr>
        <w:t>官方新闻宣传风险；</w:t>
      </w:r>
    </w:p>
    <w:p w14:paraId="6FEAFD97">
      <w:pPr>
        <w:pStyle w:val="179"/>
        <w:numPr>
          <w:ilvl w:val="0"/>
          <w:numId w:val="63"/>
        </w:numPr>
        <w:ind w:left="0" w:leftChars="0" w:firstLine="851" w:firstLineChars="0"/>
        <w:rPr>
          <w:rFonts w:hint="eastAsia"/>
          <w:color w:val="auto"/>
          <w:lang w:val="en-US" w:eastAsia="zh-CN"/>
        </w:rPr>
      </w:pPr>
      <w:r>
        <w:rPr>
          <w:rFonts w:hint="eastAsia"/>
          <w:color w:val="auto"/>
          <w:lang w:val="en-US" w:eastAsia="zh-CN"/>
        </w:rPr>
        <w:t>相关文件、措施被误解误读风险；</w:t>
      </w:r>
    </w:p>
    <w:p w14:paraId="4FB726A1">
      <w:pPr>
        <w:pStyle w:val="179"/>
        <w:numPr>
          <w:ilvl w:val="0"/>
          <w:numId w:val="63"/>
        </w:numPr>
        <w:ind w:left="0" w:leftChars="0" w:firstLine="851" w:firstLineChars="0"/>
        <w:rPr>
          <w:rFonts w:hint="eastAsia"/>
          <w:color w:val="auto"/>
          <w:lang w:val="en-US" w:eastAsia="zh-CN"/>
        </w:rPr>
      </w:pPr>
      <w:r>
        <w:rPr>
          <w:rFonts w:hint="eastAsia"/>
          <w:color w:val="auto"/>
          <w:lang w:val="en-US" w:eastAsia="zh-CN"/>
        </w:rPr>
        <w:t>突发事件处置不当产生的舆论；</w:t>
      </w:r>
    </w:p>
    <w:p w14:paraId="352C97FA">
      <w:pPr>
        <w:pStyle w:val="179"/>
        <w:numPr>
          <w:ilvl w:val="0"/>
          <w:numId w:val="63"/>
        </w:numPr>
        <w:ind w:left="0" w:leftChars="0" w:firstLine="851" w:firstLineChars="0"/>
        <w:rPr>
          <w:rFonts w:hint="eastAsia"/>
          <w:color w:val="auto"/>
          <w:lang w:val="en-US" w:eastAsia="zh-CN"/>
        </w:rPr>
      </w:pPr>
      <w:r>
        <w:rPr>
          <w:rFonts w:hint="eastAsia"/>
          <w:color w:val="auto"/>
          <w:lang w:val="en-US" w:eastAsia="zh-CN"/>
        </w:rPr>
        <w:t>来自社会或网络的负面信息、虚假信息、谣言风险；</w:t>
      </w:r>
    </w:p>
    <w:p w14:paraId="636521F0">
      <w:pPr>
        <w:pStyle w:val="179"/>
        <w:numPr>
          <w:ilvl w:val="0"/>
          <w:numId w:val="63"/>
        </w:numPr>
        <w:ind w:left="0" w:leftChars="0" w:firstLine="851" w:firstLineChars="0"/>
        <w:rPr>
          <w:rFonts w:hint="eastAsia"/>
          <w:color w:val="auto"/>
          <w:lang w:val="en-US" w:eastAsia="zh-CN"/>
        </w:rPr>
      </w:pPr>
      <w:r>
        <w:rPr>
          <w:rFonts w:hint="eastAsia"/>
          <w:color w:val="auto"/>
          <w:lang w:val="en-US" w:eastAsia="zh-CN"/>
        </w:rPr>
        <w:t>利用赛事活动开展赌博活动风险；</w:t>
      </w:r>
    </w:p>
    <w:p w14:paraId="138D32BD">
      <w:pPr>
        <w:pStyle w:val="179"/>
        <w:numPr>
          <w:ilvl w:val="0"/>
          <w:numId w:val="63"/>
        </w:numPr>
        <w:ind w:left="0" w:leftChars="0" w:firstLine="851" w:firstLineChars="0"/>
        <w:rPr>
          <w:rFonts w:hint="eastAsia"/>
          <w:color w:val="auto"/>
          <w:lang w:val="en-US" w:eastAsia="zh-CN"/>
        </w:rPr>
      </w:pPr>
      <w:r>
        <w:rPr>
          <w:rFonts w:hint="eastAsia"/>
          <w:color w:val="auto"/>
          <w:lang w:val="en-US" w:eastAsia="zh-CN"/>
        </w:rPr>
        <w:t>破坏民族团结、分裂国家、反社会倾向等方面的言论、旗帜和标语等。</w:t>
      </w:r>
    </w:p>
    <w:p w14:paraId="5A3FB31C">
      <w:pPr>
        <w:pStyle w:val="179"/>
        <w:numPr>
          <w:ilvl w:val="0"/>
          <w:numId w:val="35"/>
        </w:numPr>
      </w:pPr>
      <w:r>
        <w:rPr>
          <w:rFonts w:hint="eastAsia"/>
        </w:rPr>
        <w:t>其他风险</w:t>
      </w:r>
    </w:p>
    <w:bookmarkEnd w:id="214"/>
    <w:p w14:paraId="6EF25A34">
      <w:pPr>
        <w:pStyle w:val="110"/>
        <w:spacing w:before="156" w:after="156"/>
      </w:pPr>
      <w:bookmarkStart w:id="215" w:name="_Toc4124"/>
      <w:r>
        <w:rPr>
          <w:rFonts w:hint="eastAsia"/>
        </w:rPr>
        <w:t>应急程序</w:t>
      </w:r>
      <w:bookmarkEnd w:id="215"/>
    </w:p>
    <w:p w14:paraId="6FED7BA5">
      <w:pPr>
        <w:pStyle w:val="61"/>
        <w:ind w:firstLine="420"/>
      </w:pPr>
      <w:r>
        <w:rPr>
          <w:rFonts w:hint="eastAsia"/>
        </w:rPr>
        <w:t>赛事活动期间，</w:t>
      </w:r>
      <w:r>
        <w:rPr>
          <w:rFonts w:hint="eastAsia"/>
          <w:color w:val="auto"/>
          <w:lang w:eastAsia="zh-CN"/>
        </w:rPr>
        <w:t>赛事活动运营方</w:t>
      </w:r>
      <w:r>
        <w:rPr>
          <w:rFonts w:hint="eastAsia"/>
        </w:rPr>
        <w:t>应密切关注气象、水利、地震、自然资源、交通运输、卫生健康、应急管理部门等发出的预警信息及有关灾害、事故信息。当识别到</w:t>
      </w:r>
      <w:r>
        <w:t>6</w:t>
      </w:r>
      <w:r>
        <w:rPr>
          <w:rFonts w:hint="eastAsia"/>
        </w:rPr>
        <w:t>.1中安全风险或可能与赛事活动举办相关联的突发事故之一的，按照图1突发事件处置流程图，开展相关应急处置工作。</w:t>
      </w:r>
    </w:p>
    <w:p w14:paraId="64703093">
      <w:pPr>
        <w:pStyle w:val="61"/>
        <w:ind w:firstLine="199" w:firstLineChars="95"/>
        <w:jc w:val="center"/>
      </w:pPr>
      <w:r>
        <w:drawing>
          <wp:inline distT="0" distB="0" distL="0" distR="0">
            <wp:extent cx="5619115" cy="6534785"/>
            <wp:effectExtent l="0" t="0" r="0" b="0"/>
            <wp:docPr id="16582561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256116" name="图片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24028" cy="6540746"/>
                    </a:xfrm>
                    <a:prstGeom prst="rect">
                      <a:avLst/>
                    </a:prstGeom>
                  </pic:spPr>
                </pic:pic>
              </a:graphicData>
            </a:graphic>
          </wp:inline>
        </w:drawing>
      </w:r>
    </w:p>
    <w:p w14:paraId="388A6FB4">
      <w:pPr>
        <w:pStyle w:val="61"/>
        <w:ind w:firstLine="199" w:firstLineChars="95"/>
        <w:jc w:val="center"/>
        <w:rPr>
          <w:rFonts w:ascii="黑体" w:hAnsi="黑体" w:eastAsia="黑体"/>
        </w:rPr>
      </w:pPr>
      <w:r>
        <w:rPr>
          <w:rFonts w:hint="eastAsia" w:ascii="黑体" w:hAnsi="黑体" w:eastAsia="黑体"/>
        </w:rPr>
        <w:t>图1 突发事件处置流程图</w:t>
      </w:r>
    </w:p>
    <w:p w14:paraId="62B161BD">
      <w:pPr>
        <w:pStyle w:val="110"/>
        <w:spacing w:before="156" w:after="156"/>
      </w:pPr>
      <w:bookmarkStart w:id="216" w:name="_Toc32743"/>
      <w:r>
        <w:rPr>
          <w:rFonts w:hint="eastAsia"/>
        </w:rPr>
        <w:t>“熔断”机制</w:t>
      </w:r>
      <w:bookmarkEnd w:id="216"/>
    </w:p>
    <w:p w14:paraId="511843C5">
      <w:pPr>
        <w:pStyle w:val="170"/>
        <w:rPr>
          <w:color w:val="FF0000"/>
        </w:rPr>
      </w:pPr>
      <w:r>
        <w:rPr>
          <w:rFonts w:hint="eastAsia"/>
          <w:color w:val="auto"/>
          <w:lang w:eastAsia="zh-CN"/>
        </w:rPr>
        <w:t>赛事活动运营方</w:t>
      </w:r>
      <w:r>
        <w:rPr>
          <w:rFonts w:hint="eastAsia"/>
        </w:rPr>
        <w:t>应根据赛事活动项目类别，考虑以下直接或可能与赛事活动举办相关联的突发情形之一，制定相应“熔断”机制：</w:t>
      </w:r>
    </w:p>
    <w:p w14:paraId="27FAE430">
      <w:pPr>
        <w:pStyle w:val="179"/>
        <w:numPr>
          <w:ilvl w:val="0"/>
          <w:numId w:val="64"/>
        </w:numPr>
      </w:pPr>
      <w:r>
        <w:rPr>
          <w:rFonts w:hint="eastAsia"/>
        </w:rPr>
        <w:t>自然灾害，包括水旱灾害、气象灾害、地震灾害、地质灾害、海洋灾害、生物灾害和森林草原火灾等；</w:t>
      </w:r>
    </w:p>
    <w:p w14:paraId="6A4DF6ED">
      <w:pPr>
        <w:pStyle w:val="179"/>
        <w:numPr>
          <w:ilvl w:val="0"/>
          <w:numId w:val="35"/>
        </w:numPr>
      </w:pPr>
      <w:r>
        <w:rPr>
          <w:rFonts w:hint="eastAsia"/>
        </w:rPr>
        <w:t>事故灾难，包括各类安全事故、交通运输事故、公共体育设施和设备事故、环境污染和生态破坏事件等；</w:t>
      </w:r>
    </w:p>
    <w:p w14:paraId="56F7223B">
      <w:pPr>
        <w:pStyle w:val="179"/>
        <w:numPr>
          <w:ilvl w:val="0"/>
          <w:numId w:val="35"/>
        </w:numPr>
      </w:pPr>
      <w:r>
        <w:rPr>
          <w:rFonts w:hint="eastAsia"/>
        </w:rPr>
        <w:t>公共卫生事件，包括传染病疫情、群体性不明原因疾病、食品安全和职业危害、动物疫情以及其他严重影响公众健康和生命安全的事件；</w:t>
      </w:r>
    </w:p>
    <w:p w14:paraId="26E94B45">
      <w:pPr>
        <w:pStyle w:val="179"/>
        <w:numPr>
          <w:ilvl w:val="0"/>
          <w:numId w:val="35"/>
        </w:numPr>
      </w:pPr>
      <w:r>
        <w:rPr>
          <w:rFonts w:hint="eastAsia"/>
        </w:rPr>
        <w:t>社会安全事件，包括恐怖袭击事件、经济安全事件和涉外突发事件等；</w:t>
      </w:r>
    </w:p>
    <w:p w14:paraId="2C3CD783">
      <w:pPr>
        <w:pStyle w:val="179"/>
        <w:numPr>
          <w:ilvl w:val="0"/>
          <w:numId w:val="35"/>
        </w:numPr>
      </w:pPr>
      <w:r>
        <w:rPr>
          <w:rFonts w:hint="eastAsia"/>
        </w:rPr>
        <w:t>其他可能导致不再具备办赛条件的情形。</w:t>
      </w:r>
    </w:p>
    <w:p w14:paraId="0B5B6382">
      <w:pPr>
        <w:pStyle w:val="170"/>
        <w:rPr>
          <w:color w:val="auto"/>
        </w:rPr>
      </w:pPr>
      <w:r>
        <w:rPr>
          <w:rFonts w:hint="eastAsia"/>
        </w:rPr>
        <w:t>当事态无</w:t>
      </w:r>
      <w:r>
        <w:rPr>
          <w:rFonts w:hint="eastAsia"/>
          <w:color w:val="auto"/>
        </w:rPr>
        <w:t>法得到控制时，</w:t>
      </w:r>
      <w:r>
        <w:rPr>
          <w:rFonts w:hint="eastAsia"/>
          <w:color w:val="auto"/>
          <w:lang w:eastAsia="zh-CN"/>
        </w:rPr>
        <w:t>赛事活动运营方</w:t>
      </w:r>
      <w:r>
        <w:rPr>
          <w:rFonts w:hint="eastAsia"/>
          <w:color w:val="auto"/>
        </w:rPr>
        <w:t>应启动“熔断”机制，及时中止赛事并做相应处理。</w:t>
      </w:r>
    </w:p>
    <w:p w14:paraId="3EB91D43">
      <w:pPr>
        <w:pStyle w:val="170"/>
        <w:rPr>
          <w:color w:val="auto"/>
        </w:rPr>
      </w:pPr>
      <w:r>
        <w:rPr>
          <w:rFonts w:hint="eastAsia"/>
          <w:color w:val="auto"/>
        </w:rPr>
        <w:t>当</w:t>
      </w:r>
      <w:r>
        <w:rPr>
          <w:rFonts w:hint="eastAsia"/>
          <w:color w:val="auto"/>
          <w:lang w:eastAsia="zh-CN"/>
        </w:rPr>
        <w:t>赛事活动运营方</w:t>
      </w:r>
      <w:r>
        <w:rPr>
          <w:rFonts w:hint="eastAsia"/>
          <w:color w:val="auto"/>
        </w:rPr>
        <w:t>无法判定是否启动“熔断”机制时，应当立即向地方体育行政部门报告，由其决定是否中止比赛；涉及重大赛事活动的，</w:t>
      </w:r>
      <w:r>
        <w:rPr>
          <w:rFonts w:hint="eastAsia"/>
          <w:color w:val="auto"/>
          <w:lang w:eastAsia="zh-CN"/>
        </w:rPr>
        <w:t>赛事活动运营方</w:t>
      </w:r>
      <w:r>
        <w:rPr>
          <w:rFonts w:hint="eastAsia"/>
          <w:color w:val="auto"/>
        </w:rPr>
        <w:t>应协调地方体育行政部门立即向同级人民政府报告，由同级人民政府决定是否中止比赛。</w:t>
      </w:r>
    </w:p>
    <w:p w14:paraId="25529045">
      <w:pPr>
        <w:pStyle w:val="170"/>
        <w:rPr>
          <w:color w:val="auto"/>
        </w:rPr>
      </w:pPr>
      <w:r>
        <w:rPr>
          <w:rFonts w:hint="eastAsia"/>
          <w:color w:val="auto"/>
        </w:rPr>
        <w:t>在不具备办赛条件时未中止赛事活动的，主办方应协调属地人民政府对赛事活动中止。</w:t>
      </w:r>
    </w:p>
    <w:p w14:paraId="3AC4A3E0">
      <w:pPr>
        <w:pStyle w:val="170"/>
      </w:pPr>
      <w:r>
        <w:rPr>
          <w:rFonts w:hint="eastAsia"/>
          <w:color w:val="auto"/>
        </w:rPr>
        <w:t>启动“熔断”机制后，</w:t>
      </w:r>
      <w:r>
        <w:rPr>
          <w:rFonts w:hint="eastAsia"/>
          <w:color w:val="auto"/>
          <w:lang w:eastAsia="zh-CN"/>
        </w:rPr>
        <w:t>赛事活动运营方</w:t>
      </w:r>
      <w:r>
        <w:rPr>
          <w:rFonts w:hint="eastAsia"/>
          <w:color w:val="auto"/>
        </w:rPr>
        <w:t>应协</w:t>
      </w:r>
      <w:r>
        <w:rPr>
          <w:rFonts w:hint="eastAsia"/>
        </w:rPr>
        <w:t>调地方体育行政部门，配合同级人民政府有关部门做好应急处置工作，包括但不限于：</w:t>
      </w:r>
    </w:p>
    <w:p w14:paraId="45228B84">
      <w:pPr>
        <w:pStyle w:val="179"/>
        <w:numPr>
          <w:ilvl w:val="0"/>
          <w:numId w:val="65"/>
        </w:numPr>
      </w:pPr>
      <w:r>
        <w:rPr>
          <w:rFonts w:hint="eastAsia"/>
        </w:rPr>
        <w:t>疏散、撤离并妥善安置和救助现场人员；</w:t>
      </w:r>
    </w:p>
    <w:p w14:paraId="0AB9A31F">
      <w:pPr>
        <w:pStyle w:val="179"/>
        <w:numPr>
          <w:ilvl w:val="0"/>
          <w:numId w:val="35"/>
        </w:numPr>
      </w:pPr>
      <w:r>
        <w:rPr>
          <w:rFonts w:hint="eastAsia"/>
        </w:rPr>
        <w:t>采取措施防范次生灾害和衍生事件发生；</w:t>
      </w:r>
    </w:p>
    <w:p w14:paraId="1ED12CBC">
      <w:pPr>
        <w:pStyle w:val="179"/>
        <w:numPr>
          <w:ilvl w:val="0"/>
          <w:numId w:val="35"/>
        </w:numPr>
      </w:pPr>
      <w:r>
        <w:rPr>
          <w:rFonts w:hint="eastAsia"/>
        </w:rPr>
        <w:t>及时发布相关信息，做好舆情引导。</w:t>
      </w:r>
    </w:p>
    <w:p w14:paraId="687BC124">
      <w:pPr>
        <w:pStyle w:val="110"/>
        <w:spacing w:before="156" w:after="156"/>
        <w:rPr>
          <w:color w:val="auto"/>
        </w:rPr>
      </w:pPr>
      <w:bookmarkStart w:id="217" w:name="_Toc146820637"/>
      <w:bookmarkEnd w:id="217"/>
      <w:bookmarkStart w:id="218" w:name="_Toc146814690"/>
      <w:bookmarkEnd w:id="218"/>
      <w:bookmarkStart w:id="219" w:name="_Toc146814691"/>
      <w:bookmarkEnd w:id="219"/>
      <w:bookmarkStart w:id="220" w:name="_Toc146820636"/>
      <w:bookmarkEnd w:id="220"/>
      <w:bookmarkStart w:id="221" w:name="_Toc12226"/>
      <w:bookmarkStart w:id="222" w:name="_Hlk148347601"/>
      <w:r>
        <w:rPr>
          <w:rFonts w:hint="eastAsia"/>
          <w:color w:val="auto"/>
          <w14:scene3d>
            <w14:lightRig w14:rig="threePt" w14:dir="t">
              <w14:rot w14:lat="0" w14:lon="0" w14:rev="0"/>
            </w14:lightRig>
          </w14:scene3d>
        </w:rPr>
        <w:t>事故</w:t>
      </w:r>
      <w:r>
        <w:rPr>
          <w:rFonts w:hint="eastAsia"/>
          <w:color w:val="auto"/>
          <w:lang w:val="en-US" w:eastAsia="zh-CN"/>
          <w14:scene3d>
            <w14:lightRig w14:rig="threePt" w14:dir="t">
              <w14:rot w14:lat="0" w14:lon="0" w14:rev="0"/>
            </w14:lightRig>
          </w14:scene3d>
        </w:rPr>
        <w:t>调查</w:t>
      </w:r>
      <w:r>
        <w:rPr>
          <w:rFonts w:hint="eastAsia"/>
          <w:color w:val="auto"/>
          <w14:scene3d>
            <w14:lightRig w14:rig="threePt" w14:dir="t">
              <w14:rot w14:lat="0" w14:lon="0" w14:rev="0"/>
            </w14:lightRig>
          </w14:scene3d>
        </w:rPr>
        <w:t>报告</w:t>
      </w:r>
      <w:bookmarkEnd w:id="221"/>
    </w:p>
    <w:p w14:paraId="7B529F51">
      <w:pPr>
        <w:pStyle w:val="170"/>
      </w:pPr>
      <w:r>
        <w:rPr>
          <w:rFonts w:hint="eastAsia"/>
        </w:rPr>
        <w:t>应组织有关人员按照相关规定对突发事件及其处理情况进行评估，主要内容宜包括：</w:t>
      </w:r>
    </w:p>
    <w:p w14:paraId="21AB048A">
      <w:pPr>
        <w:pStyle w:val="179"/>
        <w:numPr>
          <w:ilvl w:val="0"/>
          <w:numId w:val="66"/>
        </w:numPr>
      </w:pPr>
      <w:r>
        <w:rPr>
          <w:rFonts w:hint="eastAsia"/>
        </w:rPr>
        <w:t>事件的基本情况、发生的经过、原因、结论；</w:t>
      </w:r>
    </w:p>
    <w:p w14:paraId="135EF135">
      <w:pPr>
        <w:pStyle w:val="179"/>
        <w:numPr>
          <w:ilvl w:val="0"/>
          <w:numId w:val="35"/>
        </w:numPr>
      </w:pPr>
      <w:r>
        <w:rPr>
          <w:rFonts w:hint="eastAsia"/>
        </w:rPr>
        <w:t>事件的处理经过、采取的防控措施及效果；</w:t>
      </w:r>
    </w:p>
    <w:p w14:paraId="603BAE09">
      <w:pPr>
        <w:pStyle w:val="179"/>
        <w:numPr>
          <w:ilvl w:val="0"/>
          <w:numId w:val="35"/>
        </w:numPr>
      </w:pPr>
      <w:r>
        <w:rPr>
          <w:rFonts w:hint="eastAsia"/>
        </w:rPr>
        <w:t>针对事件发生原因、防控工作中存在问题等；</w:t>
      </w:r>
    </w:p>
    <w:p w14:paraId="6E7D23BC">
      <w:pPr>
        <w:pStyle w:val="179"/>
        <w:numPr>
          <w:ilvl w:val="0"/>
          <w:numId w:val="35"/>
        </w:numPr>
      </w:pPr>
      <w:r>
        <w:rPr>
          <w:rFonts w:hint="eastAsia"/>
        </w:rPr>
        <w:t>提出改进意见和应对措施。</w:t>
      </w:r>
    </w:p>
    <w:p w14:paraId="4FAD2727">
      <w:pPr>
        <w:pStyle w:val="170"/>
      </w:pPr>
      <w:r>
        <w:rPr>
          <w:rFonts w:hint="eastAsia"/>
        </w:rPr>
        <w:t>在认定责任的前提下，因突发事件给当事人造成的已经证实的损失，应按照国家、省、市有关规定给予合理补偿，并安排专人完成后期现场清理、救助物资的管理与监督、协助应急人员和受灾人员保险理赔等善后工作事项。</w:t>
      </w:r>
    </w:p>
    <w:p w14:paraId="05991E20">
      <w:pPr>
        <w:pStyle w:val="170"/>
      </w:pPr>
      <w:r>
        <w:rPr>
          <w:rFonts w:hint="eastAsia"/>
        </w:rPr>
        <w:t>事故发生后，应急工作组负责向有关部门通报或对媒体发布事故信息，事故信息发布应遵守“不瞒报，不虚报，不做无依据推断”的原则。</w:t>
      </w:r>
    </w:p>
    <w:p w14:paraId="3177CD7E">
      <w:pPr>
        <w:pStyle w:val="170"/>
      </w:pPr>
      <w:r>
        <w:rPr>
          <w:rFonts w:hint="eastAsia"/>
        </w:rPr>
        <w:t>应积极做好宣传、说明工作，及时消除突发事件对赛事造成的直接、潜在影响。</w:t>
      </w:r>
    </w:p>
    <w:bookmarkEnd w:id="222"/>
    <w:p w14:paraId="553F137F">
      <w:pPr>
        <w:pStyle w:val="109"/>
        <w:spacing w:before="312" w:after="312"/>
      </w:pPr>
      <w:bookmarkStart w:id="223" w:name="_Toc146549517"/>
      <w:bookmarkEnd w:id="223"/>
      <w:bookmarkStart w:id="224" w:name="_Toc146560066"/>
      <w:bookmarkEnd w:id="224"/>
      <w:bookmarkStart w:id="225" w:name="_Toc146560062"/>
      <w:bookmarkEnd w:id="225"/>
      <w:bookmarkStart w:id="226" w:name="_Toc146549515"/>
      <w:bookmarkEnd w:id="226"/>
      <w:bookmarkStart w:id="227" w:name="_Toc146549518"/>
      <w:bookmarkEnd w:id="227"/>
      <w:bookmarkStart w:id="228" w:name="_Toc146560063"/>
      <w:bookmarkEnd w:id="228"/>
      <w:bookmarkStart w:id="229" w:name="_Toc146549520"/>
      <w:bookmarkEnd w:id="229"/>
      <w:bookmarkStart w:id="230" w:name="_Toc146560061"/>
      <w:bookmarkEnd w:id="230"/>
      <w:bookmarkStart w:id="231" w:name="_Toc146560067"/>
      <w:bookmarkEnd w:id="231"/>
      <w:bookmarkStart w:id="232" w:name="_Toc146549516"/>
      <w:bookmarkEnd w:id="232"/>
      <w:bookmarkStart w:id="233" w:name="_Toc146560064"/>
      <w:bookmarkEnd w:id="233"/>
      <w:bookmarkStart w:id="234" w:name="_Toc146560065"/>
      <w:bookmarkEnd w:id="234"/>
      <w:bookmarkStart w:id="235" w:name="_Toc146549514"/>
      <w:bookmarkEnd w:id="235"/>
      <w:bookmarkStart w:id="236" w:name="_Toc146549519"/>
      <w:bookmarkEnd w:id="236"/>
      <w:bookmarkStart w:id="237" w:name="_Toc139621261"/>
      <w:bookmarkStart w:id="238" w:name="_Toc139621295"/>
      <w:bookmarkStart w:id="239" w:name="_Toc2088"/>
      <w:r>
        <w:rPr>
          <w:rFonts w:hint="eastAsia"/>
        </w:rPr>
        <w:t>赛事活动</w:t>
      </w:r>
      <w:bookmarkEnd w:id="237"/>
      <w:bookmarkEnd w:id="238"/>
      <w:r>
        <w:rPr>
          <w:rFonts w:hint="eastAsia"/>
        </w:rPr>
        <w:t>总结</w:t>
      </w:r>
      <w:bookmarkEnd w:id="239"/>
    </w:p>
    <w:p w14:paraId="0346B313">
      <w:pPr>
        <w:pStyle w:val="167"/>
        <w:rPr>
          <w:strike/>
          <w:color w:val="auto"/>
          <w:highlight w:val="none"/>
        </w:rPr>
      </w:pPr>
      <w:r>
        <w:rPr>
          <w:rFonts w:hint="eastAsia"/>
          <w:color w:val="auto"/>
          <w:highlight w:val="none"/>
        </w:rPr>
        <w:t>赛事活动过程中应注意收集适当的信息和数据，包括但不限于</w:t>
      </w:r>
      <w:r>
        <w:rPr>
          <w:rFonts w:hint="eastAsia"/>
          <w:color w:val="auto"/>
          <w:highlight w:val="none"/>
          <w:lang w:val="en-US" w:eastAsia="zh-CN"/>
        </w:rPr>
        <w:t>赛事介绍、赛事活动筹备、赛事活动过程、赛事效果和影响、问题和不足、总结与展望、图片和视频资料、数据统计等信息，</w:t>
      </w:r>
      <w:r>
        <w:rPr>
          <w:rFonts w:hint="eastAsia"/>
          <w:color w:val="auto"/>
          <w:highlight w:val="none"/>
        </w:rPr>
        <w:t>用于赛后工作总结和分析</w:t>
      </w:r>
      <w:r>
        <w:rPr>
          <w:rFonts w:hint="eastAsia"/>
          <w:color w:val="auto"/>
          <w:highlight w:val="none"/>
          <w:lang w:eastAsia="zh-CN"/>
        </w:rPr>
        <w:t>，</w:t>
      </w:r>
      <w:r>
        <w:rPr>
          <w:rFonts w:hint="eastAsia"/>
          <w:color w:val="auto"/>
          <w:highlight w:val="none"/>
          <w:lang w:val="en-US" w:eastAsia="zh-CN"/>
        </w:rPr>
        <w:t>文件示例</w:t>
      </w:r>
      <w:r>
        <w:rPr>
          <w:rFonts w:hint="eastAsia"/>
          <w:color w:val="auto"/>
          <w:highlight w:val="none"/>
        </w:rPr>
        <w:t>参见附录</w:t>
      </w:r>
      <w:r>
        <w:rPr>
          <w:rFonts w:hint="eastAsia"/>
          <w:color w:val="auto"/>
          <w:highlight w:val="none"/>
          <w:lang w:val="en-US" w:eastAsia="zh-CN"/>
        </w:rPr>
        <w:t>I</w:t>
      </w:r>
      <w:r>
        <w:rPr>
          <w:rFonts w:hint="eastAsia"/>
          <w:color w:val="auto"/>
          <w:highlight w:val="none"/>
        </w:rPr>
        <w:t>。</w:t>
      </w:r>
    </w:p>
    <w:p w14:paraId="09D949CF">
      <w:pPr>
        <w:pStyle w:val="167"/>
        <w:rPr>
          <w:color w:val="FF0000"/>
        </w:rPr>
      </w:pPr>
      <w:r>
        <w:rPr>
          <w:rFonts w:hint="eastAsia"/>
        </w:rPr>
        <w:t>承办方应在赛事活动完成后1</w:t>
      </w:r>
      <w:r>
        <w:t>5</w:t>
      </w:r>
      <w:r>
        <w:rPr>
          <w:rFonts w:hint="eastAsia"/>
        </w:rPr>
        <w:t>个工作日内形成赛事活动总结报告报主办方备案。</w:t>
      </w:r>
    </w:p>
    <w:p w14:paraId="08A9278C">
      <w:pPr>
        <w:pStyle w:val="167"/>
      </w:pPr>
      <w:r>
        <w:rPr>
          <w:rFonts w:hint="eastAsia"/>
        </w:rPr>
        <w:t>赛后应对发现的问题，制定整改措施，持续改进，加强对人员资质、场地设施配置、赛风赛纪总结、安全风险等相关信息的收集，全方位梳理排查各领域、各环节风险点，建立常态化工作机制，不断发现问题，及时研究解决，积极妥善应对，不断提高赛事活动运行管理水平。</w:t>
      </w:r>
    </w:p>
    <w:p w14:paraId="7645FD54">
      <w:pPr>
        <w:pStyle w:val="109"/>
        <w:spacing w:before="312" w:after="312"/>
        <w:rPr>
          <w:color w:val="auto"/>
        </w:rPr>
      </w:pPr>
      <w:bookmarkStart w:id="240" w:name="_Toc22019"/>
      <w:bookmarkStart w:id="241" w:name="_Toc145238251"/>
      <w:r>
        <w:rPr>
          <w:rFonts w:hint="eastAsia"/>
          <w:color w:val="auto"/>
          <w:lang w:val="en-US" w:eastAsia="zh-CN"/>
        </w:rPr>
        <w:t>配合</w:t>
      </w:r>
      <w:r>
        <w:rPr>
          <w:rFonts w:hint="eastAsia"/>
          <w:color w:val="auto"/>
        </w:rPr>
        <w:t>赛事活动监管</w:t>
      </w:r>
      <w:bookmarkEnd w:id="240"/>
      <w:bookmarkEnd w:id="241"/>
    </w:p>
    <w:p w14:paraId="59C6E540">
      <w:pPr>
        <w:pStyle w:val="167"/>
        <w:rPr>
          <w:color w:val="auto"/>
        </w:rPr>
      </w:pPr>
      <w:r>
        <w:rPr>
          <w:rFonts w:hint="eastAsia"/>
          <w:color w:val="auto"/>
          <w:lang w:eastAsia="zh-CN"/>
        </w:rPr>
        <w:t>赛事活动运营方</w:t>
      </w:r>
      <w:r>
        <w:rPr>
          <w:rFonts w:hint="eastAsia"/>
          <w:color w:val="auto"/>
        </w:rPr>
        <w:t>应积极配合属地安全生产监督管理部门和体育行政主管部门对赛事活动的安全监管工作，按照</w:t>
      </w:r>
      <w:r>
        <w:rPr>
          <w:rFonts w:hint="eastAsia"/>
          <w:color w:val="auto"/>
          <w:highlight w:val="none"/>
        </w:rPr>
        <w:t>第</w:t>
      </w:r>
      <w:r>
        <w:rPr>
          <w:color w:val="auto"/>
          <w:highlight w:val="none"/>
        </w:rPr>
        <w:t>4</w:t>
      </w:r>
      <w:r>
        <w:rPr>
          <w:rFonts w:hint="eastAsia"/>
          <w:color w:val="auto"/>
          <w:highlight w:val="none"/>
        </w:rPr>
        <w:t>-</w:t>
      </w:r>
      <w:r>
        <w:rPr>
          <w:color w:val="auto"/>
          <w:highlight w:val="none"/>
        </w:rPr>
        <w:t>6</w:t>
      </w:r>
      <w:r>
        <w:rPr>
          <w:rFonts w:hint="eastAsia"/>
          <w:color w:val="auto"/>
          <w:highlight w:val="none"/>
        </w:rPr>
        <w:t>章的</w:t>
      </w:r>
      <w:r>
        <w:rPr>
          <w:rFonts w:hint="eastAsia"/>
          <w:color w:val="auto"/>
        </w:rPr>
        <w:t>规定对赛事活动场地实施现场检查，查阅、复制有关合同、票据、账簿，检查赛事活动组织方案、</w:t>
      </w:r>
      <w:r>
        <w:rPr>
          <w:rFonts w:hint="eastAsia"/>
          <w:color w:val="auto"/>
          <w:lang w:val="en-US" w:eastAsia="zh-CN"/>
        </w:rPr>
        <w:t>应急处置预案</w:t>
      </w:r>
      <w:r>
        <w:rPr>
          <w:rFonts w:hint="eastAsia"/>
          <w:color w:val="auto"/>
        </w:rPr>
        <w:t>等材料。</w:t>
      </w:r>
    </w:p>
    <w:p w14:paraId="44454ECC">
      <w:pPr>
        <w:pStyle w:val="167"/>
        <w:rPr>
          <w:color w:val="auto"/>
        </w:rPr>
      </w:pPr>
      <w:r>
        <w:rPr>
          <w:rFonts w:hint="eastAsia"/>
          <w:color w:val="auto"/>
        </w:rPr>
        <w:t>对赛事活动举办前或举办中发现涉嫌不符合赛事活动条件、标准、规则等情形的，存在重大安全隐患的，或收到有关单位、个人提出相关建议、投诉、举报的，</w:t>
      </w:r>
      <w:r>
        <w:rPr>
          <w:rFonts w:hint="eastAsia"/>
          <w:color w:val="auto"/>
          <w:lang w:eastAsia="zh-CN"/>
        </w:rPr>
        <w:t>赛事活动运营方</w:t>
      </w:r>
      <w:r>
        <w:rPr>
          <w:rFonts w:hint="eastAsia"/>
          <w:color w:val="auto"/>
        </w:rPr>
        <w:t>应积极配合相关部门进行整改。</w:t>
      </w:r>
    </w:p>
    <w:p w14:paraId="56169443">
      <w:pPr>
        <w:pStyle w:val="167"/>
      </w:pPr>
      <w:r>
        <w:rPr>
          <w:rFonts w:hint="eastAsia"/>
          <w:color w:val="auto"/>
        </w:rPr>
        <w:t>应积极配合体育行政部门和反兴奋剂机构开展宣传教育以及检查检测</w:t>
      </w:r>
      <w:r>
        <w:rPr>
          <w:rFonts w:hint="eastAsia"/>
        </w:rPr>
        <w:t>等工作，采取措施防范兴奋剂风险隐患，在管理权限内对兴奋剂违规问题作出处理。</w:t>
      </w:r>
    </w:p>
    <w:p w14:paraId="55D046B5">
      <w:pPr>
        <w:pStyle w:val="61"/>
        <w:ind w:firstLine="420"/>
        <w:rPr>
          <w:color w:val="FF0000"/>
        </w:rPr>
      </w:pPr>
    </w:p>
    <w:p w14:paraId="5637DA88">
      <w:pPr>
        <w:pStyle w:val="61"/>
        <w:ind w:firstLine="420"/>
        <w:rPr>
          <w:shd w:val="clear" w:color="auto" w:fill="FFFF00"/>
        </w:rPr>
        <w:sectPr>
          <w:pgSz w:w="11906" w:h="16838"/>
          <w:pgMar w:top="1928" w:right="1134" w:bottom="1134" w:left="1134" w:header="1418" w:footer="1134" w:gutter="284"/>
          <w:pgNumType w:start="1"/>
          <w:cols w:space="425" w:num="1"/>
          <w:formProt w:val="0"/>
          <w:docGrid w:type="lines" w:linePitch="312" w:charSpace="0"/>
        </w:sectPr>
      </w:pPr>
    </w:p>
    <w:bookmarkEnd w:id="22"/>
    <w:p w14:paraId="6B390064">
      <w:pPr>
        <w:pStyle w:val="203"/>
        <w:rPr>
          <w:vanish w:val="0"/>
        </w:rPr>
      </w:pPr>
      <w:bookmarkStart w:id="242" w:name="BookMark5"/>
    </w:p>
    <w:p w14:paraId="7B94E90E">
      <w:pPr>
        <w:pStyle w:val="204"/>
        <w:rPr>
          <w:vanish w:val="0"/>
        </w:rPr>
      </w:pPr>
    </w:p>
    <w:p w14:paraId="227CDE34">
      <w:pPr>
        <w:pStyle w:val="81"/>
        <w:spacing w:after="156"/>
      </w:pPr>
      <w:bookmarkStart w:id="243" w:name="_Toc31360"/>
      <w:r>
        <w:br w:type="textWrapping"/>
      </w:r>
      <w:r>
        <w:rPr>
          <w:rFonts w:hint="eastAsia"/>
        </w:rPr>
        <w:t>（资料性）</w:t>
      </w:r>
      <w:r>
        <w:br w:type="textWrapping"/>
      </w:r>
      <w:r>
        <w:rPr>
          <w:rFonts w:hint="eastAsia"/>
        </w:rPr>
        <w:t>赛事活动竞赛规程</w:t>
      </w:r>
      <w:bookmarkEnd w:id="243"/>
      <w:r>
        <w:rPr>
          <w:rFonts w:hint="eastAsia"/>
          <w:lang w:val="en-US" w:eastAsia="zh-CN"/>
        </w:rPr>
        <w:t>文件示例</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22C9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14:paraId="25DAF509">
            <w:pPr>
              <w:pStyle w:val="61"/>
              <w:ind w:firstLine="420"/>
            </w:pPr>
            <w:r>
              <w:rPr>
                <w:rFonts w:hint="eastAsia"/>
              </w:rPr>
              <w:t>一、赛事机构</w:t>
            </w:r>
          </w:p>
          <w:p w14:paraId="7A6FC4D6">
            <w:pPr>
              <w:pStyle w:val="61"/>
              <w:ind w:firstLine="420"/>
            </w:pPr>
            <w:r>
              <w:rPr>
                <w:rFonts w:hint="eastAsia"/>
              </w:rPr>
              <w:t>（一）指导单位：XXXXX</w:t>
            </w:r>
          </w:p>
          <w:p w14:paraId="572A3B1C">
            <w:pPr>
              <w:pStyle w:val="61"/>
              <w:ind w:firstLine="420"/>
            </w:pPr>
            <w:r>
              <w:rPr>
                <w:rFonts w:hint="eastAsia"/>
              </w:rPr>
              <w:t>（二）主办单位：XXXXX</w:t>
            </w:r>
          </w:p>
          <w:p w14:paraId="2696FFD2">
            <w:pPr>
              <w:pStyle w:val="61"/>
              <w:ind w:firstLine="420"/>
            </w:pPr>
            <w:r>
              <w:rPr>
                <w:rFonts w:hint="eastAsia"/>
              </w:rPr>
              <w:t>（三）承办单位：XXXXX</w:t>
            </w:r>
          </w:p>
          <w:p w14:paraId="7F5495B3">
            <w:pPr>
              <w:pStyle w:val="61"/>
              <w:ind w:firstLine="420"/>
              <w:rPr>
                <w:rFonts w:hint="eastAsia"/>
              </w:rPr>
            </w:pPr>
            <w:r>
              <w:rPr>
                <w:rFonts w:hint="eastAsia"/>
              </w:rPr>
              <w:t>（四）协办单位：XXXXX</w:t>
            </w:r>
          </w:p>
          <w:p w14:paraId="4D164DAC">
            <w:pPr>
              <w:pStyle w:val="61"/>
              <w:ind w:firstLine="420"/>
            </w:pPr>
            <w:r>
              <w:rPr>
                <w:rFonts w:hint="eastAsia"/>
                <w:lang w:val="en-US" w:eastAsia="zh-CN"/>
              </w:rPr>
              <w:t>二</w:t>
            </w:r>
            <w:r>
              <w:rPr>
                <w:rFonts w:hint="eastAsia"/>
              </w:rPr>
              <w:t>、时间、地点</w:t>
            </w:r>
          </w:p>
          <w:p w14:paraId="71B3B3B5">
            <w:pPr>
              <w:pStyle w:val="61"/>
              <w:ind w:firstLine="420"/>
            </w:pPr>
            <w:r>
              <w:rPr>
                <w:rFonts w:hint="eastAsia"/>
              </w:rPr>
              <w:t>（一）预赛阶段</w:t>
            </w:r>
          </w:p>
          <w:p w14:paraId="0665D3FB">
            <w:pPr>
              <w:pStyle w:val="61"/>
              <w:ind w:firstLine="420"/>
            </w:pPr>
            <w:r>
              <w:rPr>
                <w:rFonts w:hint="eastAsia"/>
              </w:rPr>
              <w:t>（二）决赛阶段</w:t>
            </w:r>
          </w:p>
          <w:p w14:paraId="7C096BE2">
            <w:pPr>
              <w:pStyle w:val="61"/>
              <w:ind w:firstLine="420"/>
            </w:pPr>
            <w:r>
              <w:rPr>
                <w:rFonts w:hint="eastAsia"/>
                <w:lang w:val="en-US" w:eastAsia="zh-CN"/>
              </w:rPr>
              <w:t>三</w:t>
            </w:r>
            <w:r>
              <w:rPr>
                <w:rFonts w:hint="eastAsia"/>
              </w:rPr>
              <w:t>、竞赛组别和项目</w:t>
            </w:r>
          </w:p>
          <w:p w14:paraId="417E2003">
            <w:pPr>
              <w:pStyle w:val="61"/>
              <w:ind w:firstLine="420"/>
            </w:pPr>
            <w:r>
              <w:rPr>
                <w:rFonts w:hint="eastAsia"/>
              </w:rPr>
              <w:t>1</w:t>
            </w:r>
            <w:r>
              <w:t>.</w:t>
            </w:r>
            <w:r>
              <w:rPr>
                <w:rFonts w:hint="eastAsia"/>
              </w:rPr>
              <w:t>男子单打</w:t>
            </w:r>
          </w:p>
          <w:p w14:paraId="62AD17F3">
            <w:pPr>
              <w:pStyle w:val="61"/>
              <w:ind w:firstLine="420"/>
            </w:pPr>
            <w:r>
              <w:rPr>
                <w:rFonts w:hint="eastAsia"/>
              </w:rPr>
              <w:t>2</w:t>
            </w:r>
            <w:r>
              <w:t>.</w:t>
            </w:r>
            <w:r>
              <w:rPr>
                <w:rFonts w:hint="eastAsia"/>
              </w:rPr>
              <w:t>女子单打</w:t>
            </w:r>
          </w:p>
          <w:p w14:paraId="6FB15E0D">
            <w:pPr>
              <w:pStyle w:val="61"/>
              <w:ind w:firstLine="420"/>
            </w:pPr>
            <w:r>
              <w:rPr>
                <w:rFonts w:hint="eastAsia"/>
              </w:rPr>
              <w:t>……</w:t>
            </w:r>
          </w:p>
          <w:p w14:paraId="65A76E23">
            <w:pPr>
              <w:pStyle w:val="61"/>
              <w:ind w:firstLine="420"/>
            </w:pPr>
            <w:r>
              <w:rPr>
                <w:rFonts w:hint="eastAsia"/>
                <w:lang w:val="en-US" w:eastAsia="zh-CN"/>
              </w:rPr>
              <w:t>四</w:t>
            </w:r>
            <w:r>
              <w:rPr>
                <w:rFonts w:hint="eastAsia"/>
              </w:rPr>
              <w:t>、运动员资格</w:t>
            </w:r>
          </w:p>
          <w:p w14:paraId="326159E6">
            <w:pPr>
              <w:pStyle w:val="61"/>
              <w:ind w:firstLine="420"/>
            </w:pPr>
            <w:r>
              <w:rPr>
                <w:rFonts w:hint="eastAsia"/>
              </w:rPr>
              <w:t>1.中华人民共和国公民。</w:t>
            </w:r>
          </w:p>
          <w:p w14:paraId="5661A669">
            <w:pPr>
              <w:pStyle w:val="61"/>
              <w:ind w:firstLine="420"/>
            </w:pPr>
            <w:r>
              <w:rPr>
                <w:rFonts w:hint="eastAsia"/>
              </w:rPr>
              <w:t>2.符合《X</w:t>
            </w:r>
            <w:r>
              <w:t>XXX</w:t>
            </w:r>
            <w:r>
              <w:rPr>
                <w:rFonts w:hint="eastAsia"/>
              </w:rPr>
              <w:t>全民健身赛事比赛规程总则》和X</w:t>
            </w:r>
            <w:r>
              <w:t>X</w:t>
            </w:r>
            <w:r>
              <w:rPr>
                <w:rFonts w:hint="eastAsia"/>
              </w:rPr>
              <w:t>体育总局有关通知中关于参加办法和参赛资格的有关规定。</w:t>
            </w:r>
          </w:p>
          <w:p w14:paraId="312CC47E">
            <w:pPr>
              <w:pStyle w:val="61"/>
              <w:ind w:firstLine="420"/>
            </w:pPr>
            <w:r>
              <w:rPr>
                <w:rFonts w:hint="eastAsia"/>
              </w:rPr>
              <w:t>3</w:t>
            </w:r>
            <w:r>
              <w:t>.</w:t>
            </w:r>
            <w:r>
              <w:rPr>
                <w:rFonts w:hint="eastAsia"/>
              </w:rPr>
              <w:t>资格审查</w:t>
            </w:r>
          </w:p>
          <w:p w14:paraId="67CE692A">
            <w:pPr>
              <w:pStyle w:val="61"/>
              <w:ind w:firstLine="420"/>
            </w:pPr>
            <w:r>
              <w:rPr>
                <w:rFonts w:hint="eastAsia"/>
              </w:rPr>
              <w:t>……</w:t>
            </w:r>
          </w:p>
          <w:p w14:paraId="5DBBCE10">
            <w:pPr>
              <w:pStyle w:val="61"/>
              <w:ind w:firstLine="420"/>
            </w:pPr>
            <w:r>
              <w:rPr>
                <w:rFonts w:hint="eastAsia"/>
                <w:lang w:val="en-US" w:eastAsia="zh-CN"/>
              </w:rPr>
              <w:t>五</w:t>
            </w:r>
            <w:r>
              <w:rPr>
                <w:rFonts w:hint="eastAsia"/>
              </w:rPr>
              <w:t>、参加办法</w:t>
            </w:r>
          </w:p>
          <w:p w14:paraId="7AD35CBA">
            <w:pPr>
              <w:pStyle w:val="61"/>
              <w:ind w:firstLine="420"/>
            </w:pPr>
            <w:r>
              <w:rPr>
                <w:rFonts w:hint="eastAsia"/>
              </w:rPr>
              <w:t>1</w:t>
            </w:r>
            <w:r>
              <w:t>.</w:t>
            </w:r>
            <w:r>
              <w:rPr>
                <w:rFonts w:hint="eastAsia"/>
              </w:rPr>
              <w:t>参赛资格：</w:t>
            </w:r>
          </w:p>
          <w:p w14:paraId="1DFB6CF3">
            <w:pPr>
              <w:pStyle w:val="61"/>
              <w:ind w:firstLine="420"/>
            </w:pPr>
            <w:r>
              <w:rPr>
                <w:rFonts w:hint="eastAsia"/>
              </w:rPr>
              <w:t>2</w:t>
            </w:r>
            <w:r>
              <w:t>.</w:t>
            </w:r>
            <w:r>
              <w:rPr>
                <w:rFonts w:hint="eastAsia"/>
              </w:rPr>
              <w:t>人数规定：</w:t>
            </w:r>
          </w:p>
          <w:p w14:paraId="2B980B5A">
            <w:pPr>
              <w:pStyle w:val="61"/>
              <w:ind w:firstLine="420"/>
            </w:pPr>
            <w:r>
              <w:rPr>
                <w:rFonts w:hint="eastAsia"/>
                <w:lang w:val="en-US" w:eastAsia="zh-CN"/>
              </w:rPr>
              <w:t>六</w:t>
            </w:r>
            <w:r>
              <w:rPr>
                <w:rFonts w:hint="eastAsia"/>
              </w:rPr>
              <w:t>、竞赛办法</w:t>
            </w:r>
          </w:p>
          <w:p w14:paraId="4AF370D2">
            <w:pPr>
              <w:spacing w:line="240" w:lineRule="auto"/>
              <w:ind w:firstLine="420" w:firstLineChars="200"/>
              <w:jc w:val="left"/>
              <w:textAlignment w:val="baseline"/>
              <w:rPr>
                <w:rFonts w:ascii="宋体" w:hAnsi="Times New Roman"/>
                <w:kern w:val="0"/>
                <w:szCs w:val="20"/>
              </w:rPr>
            </w:pPr>
            <w:r>
              <w:rPr>
                <w:rFonts w:hint="eastAsia" w:ascii="宋体" w:hAnsi="Times New Roman"/>
                <w:kern w:val="0"/>
                <w:szCs w:val="20"/>
              </w:rPr>
              <w:t>（一）各单位选拔赛</w:t>
            </w:r>
          </w:p>
          <w:p w14:paraId="40EC40F0">
            <w:pPr>
              <w:spacing w:line="240" w:lineRule="auto"/>
              <w:ind w:firstLine="420" w:firstLineChars="200"/>
              <w:textAlignment w:val="baseline"/>
              <w:rPr>
                <w:rFonts w:ascii="宋体" w:hAnsi="Times New Roman"/>
                <w:kern w:val="0"/>
                <w:szCs w:val="20"/>
              </w:rPr>
            </w:pPr>
            <w:r>
              <w:rPr>
                <w:rFonts w:hint="eastAsia" w:ascii="宋体" w:hAnsi="Times New Roman"/>
                <w:kern w:val="0"/>
                <w:szCs w:val="20"/>
              </w:rPr>
              <w:t>（二）抽签</w:t>
            </w:r>
          </w:p>
          <w:p w14:paraId="7FFEA16D">
            <w:pPr>
              <w:spacing w:line="240" w:lineRule="auto"/>
              <w:ind w:firstLine="420" w:firstLineChars="200"/>
              <w:jc w:val="left"/>
              <w:textAlignment w:val="baseline"/>
              <w:rPr>
                <w:rFonts w:ascii="宋体" w:hAnsi="Times New Roman"/>
                <w:kern w:val="0"/>
                <w:szCs w:val="20"/>
              </w:rPr>
            </w:pPr>
            <w:r>
              <w:rPr>
                <w:rFonts w:hint="eastAsia" w:ascii="宋体" w:hAnsi="Times New Roman"/>
                <w:kern w:val="0"/>
                <w:szCs w:val="20"/>
              </w:rPr>
              <w:t>（三）预赛阶段比赛办法</w:t>
            </w:r>
          </w:p>
          <w:p w14:paraId="361CC807">
            <w:pPr>
              <w:spacing w:line="240" w:lineRule="auto"/>
              <w:ind w:firstLine="420" w:firstLineChars="200"/>
              <w:jc w:val="left"/>
              <w:textAlignment w:val="baseline"/>
              <w:rPr>
                <w:rFonts w:ascii="宋体" w:hAnsi="Times New Roman"/>
                <w:kern w:val="0"/>
                <w:szCs w:val="20"/>
              </w:rPr>
            </w:pPr>
            <w:r>
              <w:rPr>
                <w:rFonts w:hint="eastAsia" w:ascii="宋体" w:hAnsi="Times New Roman"/>
                <w:kern w:val="0"/>
                <w:szCs w:val="20"/>
              </w:rPr>
              <w:t>（四）决赛阶段比赛办法</w:t>
            </w:r>
          </w:p>
          <w:p w14:paraId="132BF04B">
            <w:pPr>
              <w:pStyle w:val="61"/>
              <w:ind w:firstLine="420"/>
            </w:pPr>
            <w:r>
              <w:rPr>
                <w:rFonts w:hint="eastAsia"/>
              </w:rPr>
              <w:t>……</w:t>
            </w:r>
          </w:p>
          <w:p w14:paraId="0D1EDA17">
            <w:pPr>
              <w:pStyle w:val="61"/>
              <w:ind w:firstLine="420"/>
            </w:pPr>
            <w:r>
              <w:rPr>
                <w:rFonts w:hint="eastAsia"/>
                <w:lang w:val="en-US" w:eastAsia="zh-CN"/>
              </w:rPr>
              <w:t>七</w:t>
            </w:r>
            <w:r>
              <w:rPr>
                <w:rFonts w:hint="eastAsia"/>
              </w:rPr>
              <w:t>、计分和决定名次办法</w:t>
            </w:r>
          </w:p>
          <w:p w14:paraId="1C1D4B90">
            <w:pPr>
              <w:pStyle w:val="61"/>
              <w:ind w:firstLine="420"/>
            </w:pPr>
            <w:r>
              <w:rPr>
                <w:rFonts w:hint="eastAsia"/>
                <w:lang w:val="en-US" w:eastAsia="zh-CN"/>
              </w:rPr>
              <w:t>八</w:t>
            </w:r>
            <w:r>
              <w:rPr>
                <w:rFonts w:hint="eastAsia"/>
              </w:rPr>
              <w:t>、录取名次与奖励</w:t>
            </w:r>
          </w:p>
          <w:p w14:paraId="2A47A5D5">
            <w:pPr>
              <w:pStyle w:val="61"/>
              <w:ind w:firstLine="420"/>
            </w:pPr>
            <w:r>
              <w:rPr>
                <w:rFonts w:hint="eastAsia"/>
                <w:lang w:val="en-US" w:eastAsia="zh-CN"/>
              </w:rPr>
              <w:t>九</w:t>
            </w:r>
            <w:r>
              <w:rPr>
                <w:rFonts w:hint="eastAsia"/>
              </w:rPr>
              <w:t>、报名和报到</w:t>
            </w:r>
          </w:p>
          <w:p w14:paraId="2EA02521">
            <w:pPr>
              <w:spacing w:line="240" w:lineRule="auto"/>
              <w:ind w:firstLine="420" w:firstLineChars="200"/>
              <w:jc w:val="left"/>
              <w:textAlignment w:val="baseline"/>
              <w:rPr>
                <w:rFonts w:ascii="宋体" w:hAnsi="Times New Roman"/>
                <w:kern w:val="0"/>
                <w:szCs w:val="20"/>
              </w:rPr>
            </w:pPr>
            <w:r>
              <w:rPr>
                <w:rFonts w:hint="eastAsia" w:ascii="宋体" w:hAnsi="Times New Roman"/>
                <w:kern w:val="0"/>
                <w:szCs w:val="20"/>
              </w:rPr>
              <w:t>（一）预赛阶段报名</w:t>
            </w:r>
          </w:p>
          <w:p w14:paraId="48E21EA8">
            <w:pPr>
              <w:spacing w:line="240" w:lineRule="auto"/>
              <w:ind w:firstLine="420" w:firstLineChars="200"/>
              <w:jc w:val="left"/>
              <w:textAlignment w:val="baseline"/>
              <w:rPr>
                <w:rFonts w:ascii="宋体" w:hAnsi="Times New Roman"/>
                <w:kern w:val="0"/>
                <w:szCs w:val="20"/>
              </w:rPr>
            </w:pPr>
            <w:r>
              <w:rPr>
                <w:rFonts w:hint="eastAsia" w:ascii="宋体" w:hAnsi="Times New Roman"/>
                <w:kern w:val="0"/>
                <w:szCs w:val="20"/>
              </w:rPr>
              <w:t>（二）决赛阶段报名</w:t>
            </w:r>
          </w:p>
          <w:p w14:paraId="1772DB6F">
            <w:pPr>
              <w:pStyle w:val="61"/>
              <w:ind w:firstLine="420"/>
            </w:pPr>
            <w:r>
              <w:rPr>
                <w:rFonts w:hint="eastAsia"/>
                <w:lang w:val="en-US" w:eastAsia="zh-CN"/>
              </w:rPr>
              <w:t>十</w:t>
            </w:r>
            <w:r>
              <w:rPr>
                <w:rFonts w:hint="eastAsia"/>
              </w:rPr>
              <w:t>、比赛器材</w:t>
            </w:r>
          </w:p>
          <w:p w14:paraId="2D4F67A8">
            <w:pPr>
              <w:pStyle w:val="61"/>
              <w:ind w:firstLine="420"/>
            </w:pPr>
            <w:r>
              <w:rPr>
                <w:rFonts w:hint="eastAsia"/>
              </w:rPr>
              <w:t>十</w:t>
            </w:r>
            <w:r>
              <w:rPr>
                <w:rFonts w:hint="eastAsia"/>
                <w:lang w:val="en-US" w:eastAsia="zh-CN"/>
              </w:rPr>
              <w:t>一</w:t>
            </w:r>
            <w:r>
              <w:rPr>
                <w:rFonts w:hint="eastAsia"/>
              </w:rPr>
              <w:t>、技术官员</w:t>
            </w:r>
          </w:p>
          <w:p w14:paraId="714F0AF3">
            <w:pPr>
              <w:pStyle w:val="61"/>
              <w:ind w:firstLine="420"/>
            </w:pPr>
            <w:r>
              <w:rPr>
                <w:rFonts w:hint="eastAsia"/>
              </w:rPr>
              <w:t>十</w:t>
            </w:r>
            <w:r>
              <w:rPr>
                <w:rFonts w:hint="eastAsia"/>
                <w:lang w:val="en-US" w:eastAsia="zh-CN"/>
              </w:rPr>
              <w:t>二</w:t>
            </w:r>
            <w:r>
              <w:rPr>
                <w:rFonts w:hint="eastAsia"/>
              </w:rPr>
              <w:t>、兴奋剂和性别检查</w:t>
            </w:r>
          </w:p>
          <w:p w14:paraId="3E3849A7">
            <w:pPr>
              <w:pStyle w:val="61"/>
              <w:ind w:firstLine="420"/>
            </w:pPr>
            <w:r>
              <w:rPr>
                <w:rFonts w:hint="eastAsia"/>
              </w:rPr>
              <w:t>十</w:t>
            </w:r>
            <w:r>
              <w:rPr>
                <w:rFonts w:hint="eastAsia"/>
                <w:lang w:eastAsia="zh-CN"/>
              </w:rPr>
              <w:t>三</w:t>
            </w:r>
            <w:r>
              <w:rPr>
                <w:rFonts w:hint="eastAsia"/>
              </w:rPr>
              <w:t>、器材检测</w:t>
            </w:r>
          </w:p>
          <w:p w14:paraId="2D189864">
            <w:pPr>
              <w:pStyle w:val="61"/>
              <w:ind w:firstLine="420"/>
            </w:pPr>
            <w:r>
              <w:rPr>
                <w:rFonts w:hint="eastAsia"/>
              </w:rPr>
              <w:t>十</w:t>
            </w:r>
            <w:r>
              <w:rPr>
                <w:rFonts w:hint="eastAsia"/>
                <w:lang w:eastAsia="zh-CN"/>
              </w:rPr>
              <w:t>四</w:t>
            </w:r>
            <w:r>
              <w:rPr>
                <w:rFonts w:hint="eastAsia"/>
              </w:rPr>
              <w:t>、仲裁</w:t>
            </w:r>
          </w:p>
          <w:p w14:paraId="65F518F0">
            <w:pPr>
              <w:spacing w:line="240" w:lineRule="auto"/>
              <w:ind w:firstLine="420" w:firstLineChars="200"/>
              <w:jc w:val="left"/>
              <w:textAlignment w:val="baseline"/>
              <w:rPr>
                <w:rFonts w:ascii="宋体" w:hAnsi="Times New Roman"/>
                <w:kern w:val="0"/>
                <w:szCs w:val="20"/>
              </w:rPr>
            </w:pPr>
            <w:r>
              <w:rPr>
                <w:rFonts w:hint="eastAsia" w:ascii="宋体" w:hAnsi="Times New Roman"/>
                <w:kern w:val="0"/>
                <w:szCs w:val="20"/>
              </w:rPr>
              <w:t>仲裁委员会人员组成和职责范围按《仲裁委员会条例》规定执行。</w:t>
            </w:r>
          </w:p>
          <w:p w14:paraId="3568FCD7">
            <w:pPr>
              <w:pStyle w:val="61"/>
              <w:ind w:firstLine="420"/>
            </w:pPr>
            <w:r>
              <w:rPr>
                <w:rFonts w:hint="eastAsia"/>
              </w:rPr>
              <w:t>十</w:t>
            </w:r>
            <w:r>
              <w:rPr>
                <w:rFonts w:hint="eastAsia"/>
                <w:lang w:val="en-US" w:eastAsia="zh-CN"/>
              </w:rPr>
              <w:t>五</w:t>
            </w:r>
            <w:r>
              <w:rPr>
                <w:rFonts w:hint="eastAsia"/>
              </w:rPr>
              <w:t>、经费</w:t>
            </w:r>
          </w:p>
          <w:p w14:paraId="74F3D8A2">
            <w:pPr>
              <w:pStyle w:val="61"/>
              <w:rPr>
                <w:rFonts w:hint="eastAsia"/>
                <w:vertAlign w:val="baseline"/>
              </w:rPr>
            </w:pPr>
            <w:r>
              <w:rPr>
                <w:rFonts w:hint="eastAsia" w:ascii="宋体" w:hAnsi="Times New Roman"/>
                <w:kern w:val="0"/>
                <w:szCs w:val="20"/>
              </w:rPr>
              <w:t>本规程解释权属X</w:t>
            </w:r>
            <w:r>
              <w:rPr>
                <w:rFonts w:ascii="宋体" w:hAnsi="Times New Roman"/>
                <w:kern w:val="0"/>
                <w:szCs w:val="20"/>
              </w:rPr>
              <w:t>XX</w:t>
            </w:r>
            <w:r>
              <w:rPr>
                <w:rFonts w:hint="eastAsia" w:ascii="宋体" w:hAnsi="Times New Roman"/>
                <w:kern w:val="0"/>
                <w:szCs w:val="20"/>
              </w:rPr>
              <w:t>，未尽事宜，另行通知。</w:t>
            </w:r>
          </w:p>
        </w:tc>
      </w:tr>
    </w:tbl>
    <w:p w14:paraId="3A6686D0">
      <w:pPr>
        <w:rPr>
          <w:rFonts w:hint="eastAsia"/>
        </w:rPr>
      </w:pPr>
      <w:r>
        <w:rPr>
          <w:rFonts w:hint="eastAsia"/>
        </w:rPr>
        <w:br w:type="page"/>
      </w:r>
    </w:p>
    <w:p w14:paraId="7C7E7F08">
      <w:pPr>
        <w:pStyle w:val="203"/>
        <w:rPr>
          <w:vanish w:val="0"/>
        </w:rPr>
      </w:pPr>
    </w:p>
    <w:p w14:paraId="69C2075C">
      <w:pPr>
        <w:pStyle w:val="204"/>
        <w:rPr>
          <w:vanish w:val="0"/>
        </w:rPr>
      </w:pPr>
    </w:p>
    <w:p w14:paraId="596B8D06">
      <w:pPr>
        <w:pStyle w:val="81"/>
        <w:spacing w:after="156"/>
      </w:pPr>
      <w:bookmarkStart w:id="244" w:name="_Toc26955"/>
      <w:r>
        <w:br w:type="textWrapping"/>
      </w:r>
      <w:bookmarkStart w:id="245" w:name="_Toc139621297"/>
      <w:bookmarkStart w:id="246" w:name="_Toc139621263"/>
      <w:r>
        <w:rPr>
          <w:rFonts w:hint="eastAsia"/>
        </w:rPr>
        <w:t>（资料性）</w:t>
      </w:r>
      <w:r>
        <w:br w:type="textWrapping"/>
      </w:r>
      <w:r>
        <w:rPr>
          <w:rFonts w:hint="eastAsia"/>
        </w:rPr>
        <w:t>赛事活动组织方案</w:t>
      </w:r>
      <w:bookmarkEnd w:id="244"/>
      <w:bookmarkEnd w:id="245"/>
      <w:bookmarkEnd w:id="246"/>
      <w:r>
        <w:rPr>
          <w:rFonts w:hint="eastAsia"/>
          <w:lang w:val="en-US" w:eastAsia="zh-CN"/>
        </w:rPr>
        <w:t>文件示例</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243A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14:paraId="2277502E">
            <w:pPr>
              <w:pStyle w:val="61"/>
              <w:ind w:firstLine="420"/>
            </w:pPr>
            <w:r>
              <w:rPr>
                <w:rFonts w:hint="eastAsia"/>
              </w:rPr>
              <w:t>为贯彻落实全民健身国家战略，进一步普及和推广我省XXXX运动，促进XXX全面发展、综合素质不断提高，拟定于XXXX年XX月在XX举办XXXX赛，为做好赛事筹备及组织工作，明确分工职责，做好各项准备和保障工作，确保赛事安全、顺利、圆满进行，现制定工作方案如下。</w:t>
            </w:r>
          </w:p>
          <w:p w14:paraId="28B9D054">
            <w:pPr>
              <w:pStyle w:val="61"/>
              <w:ind w:firstLine="420"/>
            </w:pPr>
            <w:r>
              <w:rPr>
                <w:rFonts w:hint="eastAsia"/>
              </w:rPr>
              <w:t>一、赛事机构</w:t>
            </w:r>
          </w:p>
          <w:p w14:paraId="7E34B9ED">
            <w:pPr>
              <w:pStyle w:val="61"/>
              <w:ind w:firstLine="420"/>
            </w:pPr>
            <w:r>
              <w:rPr>
                <w:rFonts w:hint="eastAsia"/>
              </w:rPr>
              <w:t>（一）指导单位：XXXXX</w:t>
            </w:r>
          </w:p>
          <w:p w14:paraId="15E8DA60">
            <w:pPr>
              <w:pStyle w:val="61"/>
              <w:ind w:firstLine="420"/>
            </w:pPr>
            <w:r>
              <w:rPr>
                <w:rFonts w:hint="eastAsia"/>
              </w:rPr>
              <w:t>（二）主办单位：XXXXX</w:t>
            </w:r>
          </w:p>
          <w:p w14:paraId="14D459E4">
            <w:pPr>
              <w:pStyle w:val="61"/>
              <w:ind w:firstLine="420"/>
            </w:pPr>
            <w:r>
              <w:rPr>
                <w:rFonts w:hint="eastAsia"/>
              </w:rPr>
              <w:t>（三）承办单位：XXXXX</w:t>
            </w:r>
          </w:p>
          <w:p w14:paraId="682E40FE">
            <w:pPr>
              <w:pStyle w:val="61"/>
              <w:ind w:firstLine="420"/>
            </w:pPr>
            <w:r>
              <w:rPr>
                <w:rFonts w:hint="eastAsia"/>
              </w:rPr>
              <w:t>（四）协办单位：XXXXX</w:t>
            </w:r>
          </w:p>
          <w:p w14:paraId="701EBC3A">
            <w:pPr>
              <w:pStyle w:val="61"/>
              <w:ind w:firstLine="420"/>
            </w:pPr>
            <w:r>
              <w:rPr>
                <w:rFonts w:hint="eastAsia"/>
              </w:rPr>
              <w:t>二、赛事概况</w:t>
            </w:r>
          </w:p>
          <w:p w14:paraId="57DC4B70">
            <w:pPr>
              <w:pStyle w:val="61"/>
              <w:ind w:firstLine="420"/>
            </w:pPr>
            <w:r>
              <w:rPr>
                <w:rFonts w:hint="eastAsia"/>
              </w:rPr>
              <w:t>（一）赛事名称</w:t>
            </w:r>
          </w:p>
          <w:p w14:paraId="7210DED9">
            <w:pPr>
              <w:pStyle w:val="61"/>
              <w:ind w:firstLine="420"/>
            </w:pPr>
            <w:r>
              <w:t>XXXXX</w:t>
            </w:r>
          </w:p>
          <w:p w14:paraId="67B68A38">
            <w:pPr>
              <w:pStyle w:val="61"/>
              <w:ind w:firstLine="420"/>
            </w:pPr>
            <w:r>
              <w:rPr>
                <w:rFonts w:hint="eastAsia"/>
              </w:rPr>
              <w:t>（二）赛事时间</w:t>
            </w:r>
          </w:p>
          <w:p w14:paraId="52E7371B">
            <w:pPr>
              <w:pStyle w:val="61"/>
              <w:ind w:firstLine="420"/>
            </w:pPr>
            <w:r>
              <w:rPr>
                <w:rFonts w:hint="eastAsia"/>
              </w:rPr>
              <w:t>XXXX年XX月XX日</w:t>
            </w:r>
          </w:p>
          <w:p w14:paraId="09E2CB3E">
            <w:pPr>
              <w:pStyle w:val="61"/>
              <w:ind w:firstLine="420"/>
            </w:pPr>
            <w:r>
              <w:rPr>
                <w:rFonts w:hint="eastAsia"/>
              </w:rPr>
              <w:t>（三）赛事地点</w:t>
            </w:r>
          </w:p>
          <w:p w14:paraId="256D17A6">
            <w:pPr>
              <w:pStyle w:val="61"/>
              <w:ind w:firstLine="420"/>
            </w:pPr>
            <w:r>
              <w:t>XXXXX</w:t>
            </w:r>
          </w:p>
          <w:p w14:paraId="435B7852">
            <w:pPr>
              <w:pStyle w:val="61"/>
              <w:ind w:firstLine="420"/>
            </w:pPr>
            <w:r>
              <w:rPr>
                <w:rFonts w:hint="eastAsia"/>
              </w:rPr>
              <w:t>（四）参赛单位</w:t>
            </w:r>
          </w:p>
          <w:p w14:paraId="522086D5">
            <w:pPr>
              <w:pStyle w:val="61"/>
              <w:ind w:firstLine="420"/>
            </w:pPr>
            <w:r>
              <w:t>XXXXX</w:t>
            </w:r>
          </w:p>
          <w:p w14:paraId="70D9C227">
            <w:pPr>
              <w:pStyle w:val="61"/>
              <w:ind w:firstLine="420"/>
            </w:pPr>
            <w:r>
              <w:rPr>
                <w:rFonts w:hint="eastAsia"/>
              </w:rPr>
              <w:t>（五）赛事规模</w:t>
            </w:r>
          </w:p>
          <w:p w14:paraId="4A4193E1">
            <w:pPr>
              <w:pStyle w:val="61"/>
              <w:ind w:firstLine="420"/>
            </w:pPr>
            <w:r>
              <w:rPr>
                <w:rFonts w:hint="eastAsia"/>
              </w:rPr>
              <w:t>约XXX人</w:t>
            </w:r>
          </w:p>
          <w:p w14:paraId="604AA73F">
            <w:pPr>
              <w:pStyle w:val="61"/>
              <w:ind w:firstLine="420"/>
            </w:pPr>
            <w:r>
              <w:rPr>
                <w:rFonts w:hint="eastAsia"/>
              </w:rPr>
              <w:t>三、日程安排</w:t>
            </w:r>
          </w:p>
          <w:p w14:paraId="626F1707">
            <w:pPr>
              <w:pStyle w:val="61"/>
              <w:ind w:firstLine="420"/>
            </w:pPr>
            <w:r>
              <w:rPr>
                <w:rFonts w:hint="eastAsia"/>
              </w:rPr>
              <w:t>日期</w:t>
            </w:r>
            <w:r>
              <w:rPr>
                <w:rFonts w:hint="eastAsia"/>
              </w:rPr>
              <w:tab/>
            </w:r>
            <w:r>
              <w:rPr>
                <w:rFonts w:hint="eastAsia"/>
              </w:rPr>
              <w:t>时间</w:t>
            </w:r>
            <w:r>
              <w:rPr>
                <w:rFonts w:hint="eastAsia"/>
              </w:rPr>
              <w:tab/>
            </w:r>
            <w:r>
              <w:rPr>
                <w:rFonts w:hint="eastAsia"/>
              </w:rPr>
              <w:t>内容</w:t>
            </w:r>
          </w:p>
          <w:p w14:paraId="24951A7D">
            <w:pPr>
              <w:pStyle w:val="61"/>
              <w:ind w:firstLine="420"/>
            </w:pPr>
            <w:r>
              <w:rPr>
                <w:rFonts w:hint="eastAsia"/>
              </w:rPr>
              <w:t>XX月XX日</w:t>
            </w:r>
            <w:r>
              <w:rPr>
                <w:rFonts w:hint="eastAsia"/>
              </w:rPr>
              <w:tab/>
            </w:r>
            <w:r>
              <w:rPr>
                <w:rFonts w:hint="eastAsia"/>
              </w:rPr>
              <w:tab/>
            </w:r>
          </w:p>
          <w:p w14:paraId="00F652F6">
            <w:pPr>
              <w:pStyle w:val="61"/>
              <w:ind w:firstLine="420"/>
            </w:pPr>
            <w:r>
              <w:rPr>
                <w:rFonts w:hint="eastAsia"/>
              </w:rPr>
              <w:t>XX月XX日</w:t>
            </w:r>
            <w:r>
              <w:rPr>
                <w:rFonts w:hint="eastAsia"/>
              </w:rPr>
              <w:tab/>
            </w:r>
            <w:r>
              <w:rPr>
                <w:rFonts w:hint="eastAsia"/>
              </w:rPr>
              <w:tab/>
            </w:r>
          </w:p>
          <w:p w14:paraId="650C7446">
            <w:pPr>
              <w:pStyle w:val="61"/>
              <w:ind w:firstLine="420"/>
            </w:pPr>
            <w:r>
              <w:rPr>
                <w:rFonts w:hint="eastAsia"/>
              </w:rPr>
              <w:t>XX月XX日</w:t>
            </w:r>
            <w:r>
              <w:rPr>
                <w:rFonts w:hint="eastAsia"/>
              </w:rPr>
              <w:tab/>
            </w:r>
            <w:r>
              <w:rPr>
                <w:rFonts w:hint="eastAsia"/>
              </w:rPr>
              <w:tab/>
            </w:r>
          </w:p>
          <w:p w14:paraId="4C09006C">
            <w:pPr>
              <w:pStyle w:val="61"/>
              <w:ind w:firstLine="420"/>
            </w:pPr>
            <w:r>
              <w:rPr>
                <w:rFonts w:hint="eastAsia"/>
              </w:rPr>
              <w:t>注：组委会将会根据天气和其他情况随时调整各项比赛时间、轮次、顺序和进程，以届时通知为准。</w:t>
            </w:r>
          </w:p>
          <w:p w14:paraId="486F35EF">
            <w:pPr>
              <w:pStyle w:val="61"/>
              <w:ind w:firstLine="420"/>
            </w:pPr>
            <w:r>
              <w:rPr>
                <w:rFonts w:hint="eastAsia"/>
              </w:rPr>
              <w:t>四、组织委员会名单</w:t>
            </w:r>
          </w:p>
          <w:p w14:paraId="68943263">
            <w:pPr>
              <w:pStyle w:val="61"/>
              <w:ind w:firstLine="420"/>
            </w:pPr>
            <w:r>
              <w:rPr>
                <w:rFonts w:hint="eastAsia"/>
              </w:rPr>
              <w:t>主    任：姓 名   职 务</w:t>
            </w:r>
          </w:p>
          <w:p w14:paraId="47F8D095">
            <w:pPr>
              <w:pStyle w:val="61"/>
              <w:ind w:firstLine="420"/>
            </w:pPr>
            <w:r>
              <w:rPr>
                <w:rFonts w:hint="eastAsia"/>
              </w:rPr>
              <w:t>副 主 任：姓 名   职 务</w:t>
            </w:r>
          </w:p>
          <w:p w14:paraId="3F4D1F5A">
            <w:pPr>
              <w:pStyle w:val="61"/>
              <w:ind w:firstLine="420"/>
            </w:pPr>
            <w:r>
              <w:rPr>
                <w:rFonts w:hint="eastAsia"/>
              </w:rPr>
              <w:t>成    员：姓 名   职 务</w:t>
            </w:r>
          </w:p>
          <w:p w14:paraId="00200C9C">
            <w:pPr>
              <w:pStyle w:val="61"/>
              <w:ind w:firstLine="420"/>
            </w:pPr>
            <w:r>
              <w:rPr>
                <w:rFonts w:hint="eastAsia"/>
              </w:rPr>
              <w:t>联系人：XXX，联系电话：</w:t>
            </w:r>
          </w:p>
          <w:p w14:paraId="74E5A885">
            <w:pPr>
              <w:pStyle w:val="61"/>
              <w:ind w:firstLine="420"/>
            </w:pPr>
            <w:r>
              <w:rPr>
                <w:rFonts w:hint="eastAsia"/>
              </w:rPr>
              <w:t>五、办事机构</w:t>
            </w:r>
          </w:p>
          <w:p w14:paraId="1E5E05FC">
            <w:pPr>
              <w:pStyle w:val="61"/>
              <w:ind w:firstLine="420"/>
            </w:pPr>
            <w:r>
              <w:rPr>
                <w:rFonts w:hint="eastAsia"/>
              </w:rPr>
              <w:t>组织委员会负责整个活动的组织、策划及方案审定，负责整个活动的统筹及安全、赛风赛纪工作。</w:t>
            </w:r>
          </w:p>
          <w:p w14:paraId="5A9E74FF">
            <w:pPr>
              <w:pStyle w:val="61"/>
              <w:ind w:firstLine="420"/>
            </w:pPr>
            <w:r>
              <w:rPr>
                <w:rFonts w:hint="eastAsia" w:ascii="宋体" w:hAnsi="Times New Roman" w:eastAsia="宋体" w:cs="Times New Roman"/>
                <w:sz w:val="21"/>
                <w:lang w:val="en-US" w:eastAsia="zh-CN" w:bidi="ar-SA"/>
              </w:rPr>
              <w:t>（八）</w:t>
            </w:r>
            <w:r>
              <w:rPr>
                <w:rFonts w:hint="eastAsia"/>
              </w:rPr>
              <w:t>根据具体工作需要，下设组委会办公室、赛风赛纪及反兴奋剂</w:t>
            </w:r>
            <w:r>
              <w:rPr>
                <w:rFonts w:hint="eastAsia"/>
                <w:lang w:val="en-US" w:eastAsia="zh-CN"/>
              </w:rPr>
              <w:t>部门</w:t>
            </w:r>
            <w:r>
              <w:rPr>
                <w:rFonts w:hint="eastAsia"/>
              </w:rPr>
              <w:t>、竞赛和场地综合保障</w:t>
            </w:r>
            <w:r>
              <w:rPr>
                <w:rFonts w:hint="eastAsia"/>
                <w:lang w:val="en-US" w:eastAsia="zh-CN"/>
              </w:rPr>
              <w:t>部门</w:t>
            </w:r>
            <w:r>
              <w:rPr>
                <w:rFonts w:hint="eastAsia"/>
              </w:rPr>
              <w:t>、</w:t>
            </w:r>
            <w:r>
              <w:rPr>
                <w:rFonts w:hint="eastAsia"/>
                <w:highlight w:val="none"/>
              </w:rPr>
              <w:t>安全保卫</w:t>
            </w:r>
            <w:r>
              <w:rPr>
                <w:rFonts w:hint="eastAsia"/>
                <w:lang w:val="en-US" w:eastAsia="zh-CN"/>
              </w:rPr>
              <w:t>部门、</w:t>
            </w:r>
            <w:r>
              <w:rPr>
                <w:rFonts w:hint="eastAsia"/>
              </w:rPr>
              <w:t>医务</w:t>
            </w:r>
            <w:r>
              <w:rPr>
                <w:rFonts w:hint="eastAsia"/>
                <w:lang w:val="en-US" w:eastAsia="zh-CN"/>
              </w:rPr>
              <w:t>与</w:t>
            </w:r>
            <w:r>
              <w:rPr>
                <w:rFonts w:hint="eastAsia"/>
              </w:rPr>
              <w:t>食品安全保障</w:t>
            </w:r>
            <w:r>
              <w:rPr>
                <w:rFonts w:hint="eastAsia"/>
                <w:lang w:val="en-US" w:eastAsia="zh-CN"/>
              </w:rPr>
              <w:t>部门、</w:t>
            </w:r>
            <w:r>
              <w:rPr>
                <w:rFonts w:hint="eastAsia"/>
              </w:rPr>
              <w:t>宣传</w:t>
            </w:r>
            <w:r>
              <w:rPr>
                <w:rFonts w:hint="eastAsia"/>
                <w:lang w:val="en-US" w:eastAsia="zh-CN"/>
              </w:rPr>
              <w:t>部门、</w:t>
            </w:r>
            <w:r>
              <w:rPr>
                <w:rFonts w:hint="eastAsia"/>
              </w:rPr>
              <w:t>市场开发部门</w:t>
            </w:r>
            <w:r>
              <w:rPr>
                <w:rFonts w:hint="eastAsia"/>
                <w:lang w:eastAsia="zh-CN"/>
              </w:rPr>
              <w:t>、</w:t>
            </w:r>
            <w:r>
              <w:rPr>
                <w:rFonts w:hint="eastAsia"/>
                <w:highlight w:val="none"/>
              </w:rPr>
              <w:t>后勤保障部门</w:t>
            </w:r>
            <w:r>
              <w:rPr>
                <w:rFonts w:hint="eastAsia"/>
                <w:highlight w:val="none"/>
                <w:lang w:eastAsia="zh-CN"/>
              </w:rPr>
              <w:t>、</w:t>
            </w:r>
            <w:r>
              <w:rPr>
                <w:rFonts w:hint="eastAsia"/>
                <w:color w:val="auto"/>
              </w:rPr>
              <w:t>场地及环境卫生整治</w:t>
            </w:r>
            <w:r>
              <w:rPr>
                <w:rFonts w:hint="eastAsia"/>
                <w:color w:val="auto"/>
                <w:lang w:val="en-US" w:eastAsia="zh-CN"/>
              </w:rPr>
              <w:t>部门</w:t>
            </w:r>
            <w:r>
              <w:rPr>
                <w:rFonts w:hint="eastAsia"/>
              </w:rPr>
              <w:t>（根据具体情况增减设组），人员组成及职责如下：</w:t>
            </w:r>
          </w:p>
          <w:p w14:paraId="6413C64E">
            <w:pPr>
              <w:pStyle w:val="61"/>
              <w:ind w:firstLine="420"/>
            </w:pPr>
            <w:r>
              <w:rPr>
                <w:rFonts w:hint="eastAsia"/>
              </w:rPr>
              <w:t>（一）办公室</w:t>
            </w:r>
          </w:p>
          <w:p w14:paraId="1F6B1188">
            <w:pPr>
              <w:pStyle w:val="61"/>
              <w:ind w:firstLine="420"/>
            </w:pPr>
            <w:r>
              <w:rPr>
                <w:rFonts w:hint="eastAsia"/>
              </w:rPr>
              <w:t>主  任：XXX</w:t>
            </w:r>
          </w:p>
          <w:p w14:paraId="66889DAD">
            <w:pPr>
              <w:pStyle w:val="61"/>
              <w:ind w:firstLine="420"/>
            </w:pPr>
            <w:r>
              <w:rPr>
                <w:rFonts w:hint="eastAsia"/>
              </w:rPr>
              <w:t>副主任：XXX</w:t>
            </w:r>
          </w:p>
          <w:p w14:paraId="7469650E">
            <w:pPr>
              <w:pStyle w:val="61"/>
              <w:ind w:firstLine="420"/>
            </w:pPr>
            <w:r>
              <w:rPr>
                <w:rFonts w:hint="eastAsia"/>
              </w:rPr>
              <w:t>成  员：XXX</w:t>
            </w:r>
          </w:p>
          <w:p w14:paraId="57478376">
            <w:pPr>
              <w:pStyle w:val="61"/>
              <w:ind w:firstLine="420"/>
            </w:pPr>
            <w:r>
              <w:rPr>
                <w:rFonts w:hint="eastAsia"/>
              </w:rPr>
              <w:t>联系人：XXX，联系电话：</w:t>
            </w:r>
          </w:p>
          <w:p w14:paraId="52C39DA1">
            <w:pPr>
              <w:pStyle w:val="61"/>
              <w:ind w:firstLine="420"/>
            </w:pPr>
            <w:r>
              <w:rPr>
                <w:rFonts w:hint="eastAsia"/>
              </w:rPr>
              <w:t>主要职责：</w:t>
            </w:r>
          </w:p>
          <w:p w14:paraId="503F98EA">
            <w:pPr>
              <w:pStyle w:val="61"/>
              <w:ind w:firstLine="420"/>
            </w:pPr>
            <w:r>
              <w:rPr>
                <w:rFonts w:hint="eastAsia"/>
              </w:rPr>
              <w:t>1.负责赛事的统筹协调工作，拟定组委会及各工作组的工作职责；</w:t>
            </w:r>
          </w:p>
          <w:p w14:paraId="776036ED">
            <w:pPr>
              <w:pStyle w:val="61"/>
              <w:ind w:firstLine="420"/>
            </w:pPr>
            <w:r>
              <w:rPr>
                <w:rFonts w:hint="eastAsia"/>
              </w:rPr>
              <w:t>2.负责汇总各工作组的工作计划（方案），拟定组委会工作日程安排和检查执行情况，做好联络、协调工作；</w:t>
            </w:r>
          </w:p>
          <w:p w14:paraId="0D643FBB">
            <w:pPr>
              <w:pStyle w:val="61"/>
              <w:ind w:firstLine="420"/>
            </w:pPr>
            <w:r>
              <w:rPr>
                <w:rFonts w:hint="eastAsia"/>
              </w:rPr>
              <w:t>3.负责组委会相关会议的会务工作，督查各工作组的工作落实情况；</w:t>
            </w:r>
          </w:p>
          <w:p w14:paraId="657492BC">
            <w:pPr>
              <w:pStyle w:val="61"/>
              <w:ind w:firstLine="420"/>
            </w:pPr>
            <w:r>
              <w:rPr>
                <w:rFonts w:hint="eastAsia"/>
              </w:rPr>
              <w:t>4.负责确定邀请上级领导和嘉宾名单，制发邀请函，收集出席领导和嘉宾名单；</w:t>
            </w:r>
          </w:p>
          <w:p w14:paraId="58870A53">
            <w:pPr>
              <w:pStyle w:val="61"/>
              <w:ind w:firstLine="420"/>
            </w:pPr>
            <w:r>
              <w:rPr>
                <w:rFonts w:hint="eastAsia"/>
              </w:rPr>
              <w:t>5.负责组织上级领导和嘉宾参观；</w:t>
            </w:r>
          </w:p>
          <w:p w14:paraId="3072089D">
            <w:pPr>
              <w:pStyle w:val="61"/>
              <w:ind w:firstLine="420"/>
            </w:pPr>
            <w:r>
              <w:rPr>
                <w:rFonts w:hint="eastAsia"/>
              </w:rPr>
              <w:t>6.负责工作证、嘉宾证、媒体证、停车证、请柬等的制作及发放；</w:t>
            </w:r>
          </w:p>
          <w:p w14:paraId="1C6CAC63">
            <w:pPr>
              <w:pStyle w:val="61"/>
              <w:ind w:firstLine="420"/>
            </w:pPr>
            <w:r>
              <w:rPr>
                <w:rFonts w:hint="eastAsia"/>
              </w:rPr>
              <w:t>7.负责邀请当地文化名人、体育名人、时尚达人参与活动；</w:t>
            </w:r>
          </w:p>
          <w:p w14:paraId="77C3C8E8">
            <w:pPr>
              <w:pStyle w:val="61"/>
              <w:ind w:firstLine="420"/>
            </w:pPr>
            <w:r>
              <w:rPr>
                <w:rFonts w:hint="eastAsia"/>
              </w:rPr>
              <w:t>8.负责组委会来往公文的收发、处理、保管和归档；</w:t>
            </w:r>
          </w:p>
          <w:p w14:paraId="0DB2D085">
            <w:pPr>
              <w:pStyle w:val="61"/>
              <w:ind w:firstLine="420"/>
            </w:pPr>
            <w:r>
              <w:rPr>
                <w:rFonts w:hint="eastAsia"/>
              </w:rPr>
              <w:t>9.负责组委会有关文件资料的起草及活动期间的协调工作；</w:t>
            </w:r>
          </w:p>
          <w:p w14:paraId="5A929623">
            <w:pPr>
              <w:pStyle w:val="61"/>
              <w:ind w:firstLine="420"/>
            </w:pPr>
            <w:r>
              <w:rPr>
                <w:rFonts w:hint="eastAsia"/>
              </w:rPr>
              <w:t>10.负责工作人员的抽调及工作安排；</w:t>
            </w:r>
          </w:p>
          <w:p w14:paraId="043FF3AE">
            <w:pPr>
              <w:pStyle w:val="61"/>
              <w:ind w:firstLine="420"/>
            </w:pPr>
            <w:r>
              <w:rPr>
                <w:rFonts w:hint="eastAsia"/>
              </w:rPr>
              <w:t>11.负责比赛活动相关手续的办理。</w:t>
            </w:r>
          </w:p>
          <w:p w14:paraId="41D76C45">
            <w:pPr>
              <w:pStyle w:val="61"/>
              <w:ind w:firstLine="420"/>
            </w:pPr>
            <w:r>
              <w:rPr>
                <w:rFonts w:hint="eastAsia"/>
              </w:rPr>
              <w:t>（二）赛风赛纪及反兴奋剂</w:t>
            </w:r>
            <w:r>
              <w:rPr>
                <w:rFonts w:hint="eastAsia"/>
                <w:lang w:val="en-US" w:eastAsia="zh-CN"/>
              </w:rPr>
              <w:t>部门</w:t>
            </w:r>
          </w:p>
          <w:p w14:paraId="50487DDF">
            <w:pPr>
              <w:pStyle w:val="61"/>
              <w:ind w:firstLine="420"/>
            </w:pPr>
            <w:r>
              <w:rPr>
                <w:rFonts w:hint="eastAsia"/>
              </w:rPr>
              <w:t>组  长：XXX</w:t>
            </w:r>
          </w:p>
          <w:p w14:paraId="2A79B074">
            <w:pPr>
              <w:pStyle w:val="61"/>
              <w:ind w:firstLine="420"/>
            </w:pPr>
            <w:r>
              <w:rPr>
                <w:rFonts w:hint="eastAsia"/>
              </w:rPr>
              <w:t xml:space="preserve">副组长：XXX    </w:t>
            </w:r>
          </w:p>
          <w:p w14:paraId="687EA5C5">
            <w:pPr>
              <w:pStyle w:val="61"/>
              <w:ind w:firstLine="420"/>
            </w:pPr>
            <w:r>
              <w:rPr>
                <w:rFonts w:hint="eastAsia"/>
              </w:rPr>
              <w:t xml:space="preserve">成  员：XXX </w:t>
            </w:r>
          </w:p>
          <w:p w14:paraId="797F1F80">
            <w:pPr>
              <w:pStyle w:val="61"/>
              <w:ind w:firstLine="420"/>
            </w:pPr>
            <w:r>
              <w:rPr>
                <w:rFonts w:hint="eastAsia"/>
              </w:rPr>
              <w:t>联系人：XXX，联系电话：</w:t>
            </w:r>
          </w:p>
          <w:p w14:paraId="71499B45">
            <w:pPr>
              <w:pStyle w:val="61"/>
              <w:ind w:firstLine="420"/>
            </w:pPr>
            <w:r>
              <w:rPr>
                <w:rFonts w:hint="eastAsia"/>
              </w:rPr>
              <w:t>主要职责：</w:t>
            </w:r>
          </w:p>
          <w:p w14:paraId="7453EC9C">
            <w:pPr>
              <w:pStyle w:val="61"/>
              <w:ind w:firstLine="420"/>
            </w:pPr>
            <w:r>
              <w:rPr>
                <w:rFonts w:hint="eastAsia"/>
              </w:rPr>
              <w:t>1.负责赛事整体赛风赛纪及反兴奋剂工作的监督指导，部署赛区赛风赛纪及反兴奋剂工作；</w:t>
            </w:r>
          </w:p>
          <w:p w14:paraId="5F8B983C">
            <w:pPr>
              <w:pStyle w:val="61"/>
              <w:ind w:firstLine="420"/>
            </w:pPr>
            <w:r>
              <w:rPr>
                <w:rFonts w:hint="eastAsia"/>
              </w:rPr>
              <w:t>2.负责及时传达上级关于赛风赛纪及反兴奋剂工作指示精神，督促落实有关要求；</w:t>
            </w:r>
          </w:p>
          <w:p w14:paraId="58F2C517">
            <w:pPr>
              <w:pStyle w:val="61"/>
              <w:ind w:firstLine="420"/>
            </w:pPr>
            <w:r>
              <w:rPr>
                <w:rFonts w:hint="eastAsia"/>
              </w:rPr>
              <w:t>3.负责对接赛风赛纪及反兴奋剂工作的检查人员，全面配合赛风赛纪和反兴奋剂检查；</w:t>
            </w:r>
          </w:p>
          <w:p w14:paraId="224CF5F3">
            <w:pPr>
              <w:pStyle w:val="61"/>
              <w:ind w:firstLine="420"/>
            </w:pPr>
            <w:r>
              <w:rPr>
                <w:rFonts w:hint="eastAsia"/>
              </w:rPr>
              <w:t>4.组织召开赛区赛风赛纪及反兴奋剂工作会议，接收并处置赛区赛风赛纪及反兴奋剂相关投诉；</w:t>
            </w:r>
          </w:p>
          <w:p w14:paraId="6C5B2EC7">
            <w:pPr>
              <w:pStyle w:val="61"/>
              <w:ind w:firstLine="420"/>
            </w:pPr>
            <w:r>
              <w:rPr>
                <w:rFonts w:hint="eastAsia"/>
              </w:rPr>
              <w:t>5.全程密切关注赛事赛风赛纪情况，做好赛风赛纪及反兴奋剂工作总结。</w:t>
            </w:r>
          </w:p>
          <w:p w14:paraId="371A21B0">
            <w:pPr>
              <w:pStyle w:val="61"/>
              <w:ind w:firstLine="420"/>
              <w:rPr>
                <w:rFonts w:hint="eastAsia"/>
                <w:lang w:val="en-US" w:eastAsia="zh-CN"/>
              </w:rPr>
            </w:pPr>
            <w:r>
              <w:rPr>
                <w:rFonts w:hint="eastAsia"/>
              </w:rPr>
              <w:t>（三）竞赛和场地综合保障</w:t>
            </w:r>
            <w:r>
              <w:rPr>
                <w:rFonts w:hint="eastAsia"/>
                <w:lang w:val="en-US" w:eastAsia="zh-CN"/>
              </w:rPr>
              <w:t>部门</w:t>
            </w:r>
          </w:p>
          <w:p w14:paraId="42FED9C7">
            <w:pPr>
              <w:pStyle w:val="61"/>
              <w:ind w:firstLine="420"/>
            </w:pPr>
            <w:r>
              <w:rPr>
                <w:rFonts w:hint="eastAsia"/>
              </w:rPr>
              <w:t>组  长：XXX</w:t>
            </w:r>
          </w:p>
          <w:p w14:paraId="018182CA">
            <w:pPr>
              <w:pStyle w:val="61"/>
              <w:ind w:firstLine="420"/>
            </w:pPr>
            <w:r>
              <w:rPr>
                <w:rFonts w:hint="eastAsia"/>
              </w:rPr>
              <w:t xml:space="preserve">副组长：XXX    </w:t>
            </w:r>
          </w:p>
          <w:p w14:paraId="3BE82186">
            <w:pPr>
              <w:pStyle w:val="61"/>
              <w:ind w:firstLine="420"/>
            </w:pPr>
            <w:r>
              <w:rPr>
                <w:rFonts w:hint="eastAsia"/>
              </w:rPr>
              <w:t xml:space="preserve">成  员：XXX </w:t>
            </w:r>
          </w:p>
          <w:p w14:paraId="2438F9AC">
            <w:pPr>
              <w:pStyle w:val="61"/>
              <w:ind w:firstLine="420"/>
            </w:pPr>
            <w:r>
              <w:rPr>
                <w:rFonts w:hint="eastAsia"/>
              </w:rPr>
              <w:t>联系人：XXX，联系电话：</w:t>
            </w:r>
          </w:p>
          <w:p w14:paraId="0F6298C7">
            <w:pPr>
              <w:pStyle w:val="61"/>
              <w:ind w:firstLine="420"/>
            </w:pPr>
            <w:r>
              <w:rPr>
                <w:rFonts w:hint="eastAsia"/>
              </w:rPr>
              <w:t>主要职责：</w:t>
            </w:r>
          </w:p>
          <w:p w14:paraId="07F2F130">
            <w:pPr>
              <w:pStyle w:val="61"/>
              <w:ind w:firstLine="420"/>
            </w:pPr>
            <w:r>
              <w:rPr>
                <w:rFonts w:hint="eastAsia"/>
              </w:rPr>
              <w:t>1.安排摄影专业人员到现场进行赛事拍摄（照片录像）记录；</w:t>
            </w:r>
          </w:p>
          <w:p w14:paraId="0D4D274A">
            <w:pPr>
              <w:pStyle w:val="61"/>
              <w:ind w:firstLine="420"/>
            </w:pPr>
            <w:r>
              <w:rPr>
                <w:rFonts w:hint="eastAsia"/>
              </w:rPr>
              <w:t>2.做好赛道规划、布置和做好主会场的布置等工作，确定嘉宾用餐区、嘉宾休息区，设立媒体休息区；做好赛事场地布置企业的采购工作；</w:t>
            </w:r>
          </w:p>
          <w:p w14:paraId="43C3B652">
            <w:pPr>
              <w:pStyle w:val="61"/>
              <w:ind w:firstLine="420"/>
            </w:pPr>
            <w:r>
              <w:rPr>
                <w:rFonts w:hint="eastAsia"/>
              </w:rPr>
              <w:t xml:space="preserve">3.负责做好赛区道路指引标识、比赛标识位置设定及安装； </w:t>
            </w:r>
          </w:p>
          <w:p w14:paraId="4400E2DA">
            <w:pPr>
              <w:pStyle w:val="61"/>
              <w:ind w:firstLine="420"/>
            </w:pPr>
            <w:r>
              <w:rPr>
                <w:rFonts w:hint="eastAsia"/>
              </w:rPr>
              <w:t>4.负责赛事中心垃圾桶等设施配置和做好卫生清洁保洁工作；</w:t>
            </w:r>
          </w:p>
          <w:p w14:paraId="33BC0F64">
            <w:pPr>
              <w:pStyle w:val="61"/>
              <w:ind w:firstLine="420"/>
            </w:pPr>
            <w:r>
              <w:rPr>
                <w:rFonts w:hint="eastAsia"/>
              </w:rPr>
              <w:t>5.负责配合落实竞赛器材和运动员、工作人员服装；</w:t>
            </w:r>
          </w:p>
          <w:p w14:paraId="08DCC1EF">
            <w:pPr>
              <w:pStyle w:val="61"/>
              <w:ind w:firstLine="420"/>
            </w:pPr>
            <w:r>
              <w:rPr>
                <w:rFonts w:hint="eastAsia"/>
              </w:rPr>
              <w:t>6.负责比赛技术和有关工作的开展；</w:t>
            </w:r>
          </w:p>
          <w:p w14:paraId="188D050A">
            <w:pPr>
              <w:pStyle w:val="61"/>
              <w:ind w:firstLine="420"/>
              <w:rPr>
                <w:rFonts w:hint="eastAsia"/>
              </w:rPr>
            </w:pPr>
            <w:r>
              <w:rPr>
                <w:rFonts w:hint="eastAsia"/>
              </w:rPr>
              <w:t>7.负责制作印刷比赛秩序册；</w:t>
            </w:r>
          </w:p>
          <w:p w14:paraId="43AF51BD">
            <w:pPr>
              <w:pStyle w:val="61"/>
              <w:ind w:firstLine="420"/>
            </w:pPr>
            <w:r>
              <w:rPr>
                <w:rFonts w:hint="eastAsia"/>
              </w:rPr>
              <w:t>8.负责赛场布置及检查、验收；</w:t>
            </w:r>
          </w:p>
          <w:p w14:paraId="02F90DA6">
            <w:pPr>
              <w:pStyle w:val="61"/>
              <w:ind w:firstLine="420"/>
            </w:pPr>
            <w:r>
              <w:rPr>
                <w:rFonts w:hint="eastAsia"/>
              </w:rPr>
              <w:t>9.负责颁奖的相关工作；</w:t>
            </w:r>
          </w:p>
          <w:p w14:paraId="44F160E3">
            <w:pPr>
              <w:pStyle w:val="61"/>
              <w:ind w:firstLine="420"/>
            </w:pPr>
            <w:r>
              <w:rPr>
                <w:rFonts w:hint="eastAsia"/>
              </w:rPr>
              <w:t>10.负责督促相关单位对比赛区域的环境整治；</w:t>
            </w:r>
          </w:p>
          <w:p w14:paraId="3DEFF242">
            <w:pPr>
              <w:pStyle w:val="61"/>
              <w:ind w:firstLine="420"/>
            </w:pPr>
            <w:r>
              <w:rPr>
                <w:rFonts w:hint="eastAsia"/>
              </w:rPr>
              <w:t>11.负责开、闭幕式位置的选定。</w:t>
            </w:r>
          </w:p>
          <w:p w14:paraId="7137D5DC">
            <w:pPr>
              <w:pStyle w:val="61"/>
              <w:ind w:firstLine="420"/>
              <w:rPr>
                <w:rFonts w:hint="eastAsia"/>
                <w:highlight w:val="none"/>
              </w:rPr>
            </w:pPr>
            <w:r>
              <w:rPr>
                <w:rFonts w:hint="eastAsia"/>
                <w:highlight w:val="none"/>
              </w:rPr>
              <w:t>（四）安全保卫</w:t>
            </w:r>
            <w:r>
              <w:rPr>
                <w:rFonts w:hint="eastAsia"/>
                <w:lang w:val="en-US" w:eastAsia="zh-CN"/>
              </w:rPr>
              <w:t>部门</w:t>
            </w:r>
          </w:p>
          <w:p w14:paraId="147D1EEE">
            <w:pPr>
              <w:pStyle w:val="61"/>
              <w:ind w:firstLine="420"/>
              <w:rPr>
                <w:highlight w:val="none"/>
              </w:rPr>
            </w:pPr>
            <w:r>
              <w:rPr>
                <w:rFonts w:hint="eastAsia"/>
                <w:highlight w:val="none"/>
              </w:rPr>
              <w:t>组  长：XXX</w:t>
            </w:r>
          </w:p>
          <w:p w14:paraId="1C95C088">
            <w:pPr>
              <w:pStyle w:val="61"/>
              <w:ind w:firstLine="420"/>
              <w:rPr>
                <w:highlight w:val="none"/>
              </w:rPr>
            </w:pPr>
            <w:r>
              <w:rPr>
                <w:rFonts w:hint="eastAsia"/>
                <w:highlight w:val="none"/>
              </w:rPr>
              <w:t xml:space="preserve">副组长：XXX    </w:t>
            </w:r>
          </w:p>
          <w:p w14:paraId="34F03FF5">
            <w:pPr>
              <w:pStyle w:val="61"/>
              <w:ind w:firstLine="420"/>
              <w:rPr>
                <w:highlight w:val="none"/>
              </w:rPr>
            </w:pPr>
            <w:r>
              <w:rPr>
                <w:rFonts w:hint="eastAsia"/>
                <w:highlight w:val="none"/>
              </w:rPr>
              <w:t xml:space="preserve">成  员：XXX </w:t>
            </w:r>
          </w:p>
          <w:p w14:paraId="43C66B7F">
            <w:pPr>
              <w:pStyle w:val="61"/>
              <w:ind w:firstLine="420"/>
              <w:rPr>
                <w:highlight w:val="none"/>
              </w:rPr>
            </w:pPr>
            <w:r>
              <w:rPr>
                <w:rFonts w:hint="eastAsia"/>
                <w:highlight w:val="none"/>
              </w:rPr>
              <w:t>联系人：XXX，联系电话：</w:t>
            </w:r>
          </w:p>
          <w:p w14:paraId="7BD40224">
            <w:pPr>
              <w:pStyle w:val="61"/>
              <w:ind w:firstLine="420"/>
              <w:rPr>
                <w:rFonts w:hint="eastAsia"/>
                <w:highlight w:val="none"/>
              </w:rPr>
            </w:pPr>
            <w:r>
              <w:rPr>
                <w:rFonts w:hint="eastAsia"/>
                <w:highlight w:val="none"/>
              </w:rPr>
              <w:t>主要职责：</w:t>
            </w:r>
          </w:p>
          <w:p w14:paraId="28E022A8">
            <w:pPr>
              <w:pStyle w:val="61"/>
              <w:ind w:firstLine="420"/>
              <w:rPr>
                <w:rFonts w:hint="eastAsia"/>
                <w:highlight w:val="none"/>
              </w:rPr>
            </w:pPr>
            <w:r>
              <w:rPr>
                <w:rFonts w:hint="eastAsia"/>
                <w:highlight w:val="none"/>
                <w:lang w:val="en-US" w:eastAsia="zh-CN"/>
              </w:rPr>
              <w:t>1.</w:t>
            </w:r>
            <w:r>
              <w:rPr>
                <w:rFonts w:hint="eastAsia"/>
                <w:highlight w:val="none"/>
              </w:rPr>
              <w:t>制定赛事活动应急演练方案；</w:t>
            </w:r>
          </w:p>
          <w:p w14:paraId="6AC7ADFD">
            <w:pPr>
              <w:pStyle w:val="61"/>
              <w:ind w:firstLine="420"/>
              <w:rPr>
                <w:rFonts w:hint="eastAsia"/>
                <w:highlight w:val="none"/>
              </w:rPr>
            </w:pPr>
            <w:r>
              <w:rPr>
                <w:rFonts w:hint="eastAsia"/>
                <w:highlight w:val="none"/>
                <w:lang w:val="en-US" w:eastAsia="zh-CN"/>
              </w:rPr>
              <w:t>2.</w:t>
            </w:r>
            <w:r>
              <w:rPr>
                <w:rFonts w:hint="eastAsia"/>
                <w:highlight w:val="none"/>
              </w:rPr>
              <w:t>负责比赛期间主会场、赛区和驻地酒店的安保工作；</w:t>
            </w:r>
          </w:p>
          <w:p w14:paraId="6F315428">
            <w:pPr>
              <w:pStyle w:val="61"/>
              <w:ind w:firstLine="420"/>
              <w:rPr>
                <w:rFonts w:hint="eastAsia"/>
                <w:highlight w:val="none"/>
              </w:rPr>
            </w:pPr>
            <w:r>
              <w:rPr>
                <w:rFonts w:hint="eastAsia"/>
                <w:highlight w:val="none"/>
                <w:lang w:val="en-US" w:eastAsia="zh-CN"/>
              </w:rPr>
              <w:t>3.</w:t>
            </w:r>
            <w:r>
              <w:rPr>
                <w:rFonts w:hint="eastAsia"/>
                <w:highlight w:val="none"/>
              </w:rPr>
              <w:t>负责临建设施、消防设备、电源电路、消防通道的检查；</w:t>
            </w:r>
          </w:p>
          <w:p w14:paraId="40E3F69D">
            <w:pPr>
              <w:pStyle w:val="61"/>
              <w:ind w:firstLine="420"/>
            </w:pPr>
            <w:r>
              <w:rPr>
                <w:rFonts w:hint="eastAsia"/>
                <w:highlight w:val="none"/>
                <w:lang w:val="en-US" w:eastAsia="zh-CN"/>
              </w:rPr>
              <w:t>4.</w:t>
            </w:r>
            <w:r>
              <w:rPr>
                <w:rFonts w:hint="eastAsia"/>
              </w:rPr>
              <w:t xml:space="preserve">负责比赛现场交通管制、赛事指定道路的交通疏导工作和停车指引等工作； </w:t>
            </w:r>
          </w:p>
          <w:p w14:paraId="4185915D">
            <w:pPr>
              <w:pStyle w:val="61"/>
              <w:ind w:firstLine="420"/>
            </w:pPr>
            <w:r>
              <w:rPr>
                <w:rFonts w:hint="eastAsia"/>
                <w:lang w:val="en-US" w:eastAsia="zh-CN"/>
              </w:rPr>
              <w:t>5.</w:t>
            </w:r>
            <w:r>
              <w:rPr>
                <w:rFonts w:hint="eastAsia"/>
              </w:rPr>
              <w:t>负责做好赛时主会场各功能区域证件管理，穿行口控制，通行控制；</w:t>
            </w:r>
          </w:p>
          <w:p w14:paraId="4FECD61B">
            <w:pPr>
              <w:pStyle w:val="61"/>
              <w:ind w:firstLine="420"/>
              <w:rPr>
                <w:rFonts w:hint="eastAsia"/>
                <w:highlight w:val="none"/>
                <w:lang w:val="en-US" w:eastAsia="zh-CN"/>
              </w:rPr>
            </w:pPr>
            <w:r>
              <w:rPr>
                <w:rFonts w:hint="eastAsia"/>
                <w:lang w:val="en-US" w:eastAsia="zh-CN"/>
              </w:rPr>
              <w:t>6.</w:t>
            </w:r>
            <w:r>
              <w:rPr>
                <w:rFonts w:hint="eastAsia"/>
              </w:rPr>
              <w:t>负责按照竞赛技术要求封闭道路并提前发布相关信息；</w:t>
            </w:r>
          </w:p>
          <w:p w14:paraId="7560D56B">
            <w:pPr>
              <w:pStyle w:val="61"/>
              <w:ind w:firstLine="420"/>
              <w:rPr>
                <w:rFonts w:hint="eastAsia"/>
                <w:highlight w:val="none"/>
              </w:rPr>
            </w:pPr>
            <w:r>
              <w:rPr>
                <w:rFonts w:hint="eastAsia"/>
                <w:highlight w:val="none"/>
                <w:lang w:val="en-US" w:eastAsia="zh-CN"/>
              </w:rPr>
              <w:t>7.</w:t>
            </w:r>
            <w:r>
              <w:rPr>
                <w:rFonts w:hint="eastAsia"/>
                <w:highlight w:val="none"/>
              </w:rPr>
              <w:t>负责比赛场区不稳定人员排查，比赛区域的安全保卫工作和参赛人员出发通道和舞台区前方的秩序管控工作；</w:t>
            </w:r>
          </w:p>
          <w:p w14:paraId="44EF316A">
            <w:pPr>
              <w:pStyle w:val="61"/>
              <w:numPr>
                <w:ilvl w:val="0"/>
                <w:numId w:val="0"/>
              </w:numPr>
              <w:ind w:firstLine="420" w:firstLineChars="200"/>
              <w:rPr>
                <w:rFonts w:hint="eastAsia"/>
              </w:rPr>
            </w:pPr>
            <w:r>
              <w:rPr>
                <w:rFonts w:hint="eastAsia"/>
                <w:lang w:val="en-US" w:eastAsia="zh-CN"/>
              </w:rPr>
              <w:t>8.</w:t>
            </w:r>
            <w:r>
              <w:rPr>
                <w:rFonts w:hint="eastAsia"/>
              </w:rPr>
              <w:t>确定停车场位置及数量，制定停车计划，保障赛事车辆和群众车辆的停放设置应急通道和救护车转送路线等；</w:t>
            </w:r>
          </w:p>
          <w:p w14:paraId="0E0287BF">
            <w:pPr>
              <w:pStyle w:val="61"/>
              <w:numPr>
                <w:ilvl w:val="0"/>
                <w:numId w:val="0"/>
              </w:numPr>
              <w:ind w:firstLine="420" w:firstLineChars="200"/>
              <w:rPr>
                <w:rFonts w:hint="eastAsia"/>
                <w:highlight w:val="none"/>
              </w:rPr>
            </w:pPr>
            <w:r>
              <w:rPr>
                <w:rFonts w:hint="eastAsia"/>
                <w:highlight w:val="none"/>
                <w:lang w:val="en-US" w:eastAsia="zh-CN"/>
              </w:rPr>
              <w:t>9.</w:t>
            </w:r>
            <w:r>
              <w:rPr>
                <w:rFonts w:hint="eastAsia"/>
                <w:highlight w:val="none"/>
              </w:rPr>
              <w:t>负责与气象、地质部门的联系，做好恶劣天气的安全应对工作。</w:t>
            </w:r>
          </w:p>
          <w:p w14:paraId="2994C926">
            <w:pPr>
              <w:pStyle w:val="61"/>
              <w:ind w:firstLine="420"/>
            </w:pPr>
            <w:r>
              <w:rPr>
                <w:rFonts w:hint="eastAsia"/>
              </w:rPr>
              <w:t>（</w:t>
            </w:r>
            <w:r>
              <w:rPr>
                <w:rFonts w:hint="eastAsia"/>
                <w:lang w:val="en-US" w:eastAsia="zh-CN"/>
              </w:rPr>
              <w:t>五</w:t>
            </w:r>
            <w:r>
              <w:rPr>
                <w:rFonts w:hint="eastAsia"/>
              </w:rPr>
              <w:t>）医务</w:t>
            </w:r>
            <w:r>
              <w:rPr>
                <w:rFonts w:hint="eastAsia"/>
                <w:lang w:val="en-US" w:eastAsia="zh-CN"/>
              </w:rPr>
              <w:t>与</w:t>
            </w:r>
            <w:r>
              <w:rPr>
                <w:rFonts w:hint="eastAsia"/>
              </w:rPr>
              <w:t>食品安全保障</w:t>
            </w:r>
            <w:r>
              <w:rPr>
                <w:rFonts w:hint="eastAsia"/>
                <w:lang w:val="en-US" w:eastAsia="zh-CN"/>
              </w:rPr>
              <w:t>部门</w:t>
            </w:r>
          </w:p>
          <w:p w14:paraId="7E660DB8">
            <w:pPr>
              <w:pStyle w:val="61"/>
              <w:ind w:firstLine="420"/>
            </w:pPr>
            <w:r>
              <w:rPr>
                <w:rFonts w:hint="eastAsia"/>
              </w:rPr>
              <w:t>组  长：XXX</w:t>
            </w:r>
          </w:p>
          <w:p w14:paraId="055B5757">
            <w:pPr>
              <w:pStyle w:val="61"/>
              <w:ind w:firstLine="420"/>
            </w:pPr>
            <w:r>
              <w:rPr>
                <w:rFonts w:hint="eastAsia"/>
              </w:rPr>
              <w:t xml:space="preserve">副组长：XXX    </w:t>
            </w:r>
          </w:p>
          <w:p w14:paraId="768CE7FC">
            <w:pPr>
              <w:pStyle w:val="61"/>
              <w:ind w:firstLine="420"/>
            </w:pPr>
            <w:r>
              <w:rPr>
                <w:rFonts w:hint="eastAsia"/>
              </w:rPr>
              <w:t xml:space="preserve">成  员：XXX </w:t>
            </w:r>
          </w:p>
          <w:p w14:paraId="289BED57">
            <w:pPr>
              <w:pStyle w:val="61"/>
              <w:ind w:firstLine="420"/>
            </w:pPr>
            <w:r>
              <w:rPr>
                <w:rFonts w:hint="eastAsia"/>
              </w:rPr>
              <w:t>联系人：XXX，联系电话：</w:t>
            </w:r>
          </w:p>
          <w:p w14:paraId="5E150A29">
            <w:pPr>
              <w:pStyle w:val="61"/>
              <w:ind w:firstLine="420"/>
            </w:pPr>
            <w:r>
              <w:rPr>
                <w:rFonts w:hint="eastAsia"/>
              </w:rPr>
              <w:t>主要职责：</w:t>
            </w:r>
          </w:p>
          <w:p w14:paraId="64E5D5FA">
            <w:pPr>
              <w:pStyle w:val="61"/>
              <w:ind w:firstLine="420"/>
            </w:pPr>
            <w:r>
              <w:rPr>
                <w:rFonts w:hint="eastAsia"/>
              </w:rPr>
              <w:t>1.制定医疗安全保障方案，负责比赛期间的现场医疗救护工作，在赛场设置若干救护点，并配备足够的救护车及医务人员；</w:t>
            </w:r>
          </w:p>
          <w:p w14:paraId="0F524DAF">
            <w:pPr>
              <w:pStyle w:val="61"/>
              <w:ind w:firstLine="420"/>
            </w:pPr>
            <w:r>
              <w:rPr>
                <w:rFonts w:hint="eastAsia"/>
              </w:rPr>
              <w:t>2.负责落实会场、赛场、酒店等卫生保健工作，人员健康监测工作；</w:t>
            </w:r>
          </w:p>
          <w:p w14:paraId="1B429344">
            <w:pPr>
              <w:pStyle w:val="61"/>
              <w:ind w:firstLine="420"/>
            </w:pPr>
            <w:r>
              <w:rPr>
                <w:rFonts w:hint="eastAsia"/>
              </w:rPr>
              <w:t>3.负责配备相关药品及急救器材，如AED；</w:t>
            </w:r>
          </w:p>
          <w:p w14:paraId="6EA77DB5">
            <w:pPr>
              <w:pStyle w:val="61"/>
              <w:ind w:firstLine="420"/>
            </w:pPr>
            <w:r>
              <w:rPr>
                <w:rFonts w:hint="eastAsia"/>
              </w:rPr>
              <w:t>4.协调备勤及收治医院做好应对急危重伤病员的救治及可能发生的突发事件的准备工作，确保医疗的有效调度；</w:t>
            </w:r>
          </w:p>
          <w:p w14:paraId="44B8339E">
            <w:pPr>
              <w:pStyle w:val="61"/>
              <w:ind w:firstLine="420"/>
            </w:pPr>
            <w:r>
              <w:rPr>
                <w:rFonts w:hint="eastAsia"/>
              </w:rPr>
              <w:t>5.负责对嘉宾、媒体、运动员、技术官员等下榻宾馆酒店食品卫生环境的监督检查，确保饮食安全。</w:t>
            </w:r>
          </w:p>
          <w:p w14:paraId="22A352D2">
            <w:pPr>
              <w:pStyle w:val="61"/>
              <w:ind w:firstLine="420"/>
            </w:pPr>
            <w:r>
              <w:rPr>
                <w:rFonts w:hint="eastAsia"/>
              </w:rPr>
              <w:t>（</w:t>
            </w:r>
            <w:r>
              <w:rPr>
                <w:rFonts w:hint="eastAsia"/>
                <w:lang w:val="en-US" w:eastAsia="zh-CN"/>
              </w:rPr>
              <w:t>六</w:t>
            </w:r>
            <w:r>
              <w:rPr>
                <w:rFonts w:hint="eastAsia"/>
              </w:rPr>
              <w:t>）宣传</w:t>
            </w:r>
            <w:r>
              <w:rPr>
                <w:rFonts w:hint="eastAsia"/>
                <w:lang w:val="en-US" w:eastAsia="zh-CN"/>
              </w:rPr>
              <w:t>部门</w:t>
            </w:r>
          </w:p>
          <w:p w14:paraId="2411A348">
            <w:pPr>
              <w:pStyle w:val="61"/>
              <w:ind w:firstLine="420"/>
            </w:pPr>
            <w:r>
              <w:rPr>
                <w:rFonts w:hint="eastAsia"/>
              </w:rPr>
              <w:t>组  长：XXX</w:t>
            </w:r>
          </w:p>
          <w:p w14:paraId="365E7BA4">
            <w:pPr>
              <w:pStyle w:val="61"/>
              <w:ind w:firstLine="420"/>
            </w:pPr>
            <w:r>
              <w:rPr>
                <w:rFonts w:hint="eastAsia"/>
              </w:rPr>
              <w:t xml:space="preserve">副组长：XXX    </w:t>
            </w:r>
          </w:p>
          <w:p w14:paraId="41DE649B">
            <w:pPr>
              <w:pStyle w:val="61"/>
              <w:ind w:firstLine="420"/>
            </w:pPr>
            <w:r>
              <w:rPr>
                <w:rFonts w:hint="eastAsia"/>
              </w:rPr>
              <w:t xml:space="preserve">成  员：XXX </w:t>
            </w:r>
          </w:p>
          <w:p w14:paraId="7C301519">
            <w:pPr>
              <w:pStyle w:val="61"/>
              <w:ind w:firstLine="420"/>
            </w:pPr>
            <w:r>
              <w:rPr>
                <w:rFonts w:hint="eastAsia"/>
              </w:rPr>
              <w:t>联系人：XXX，联系电话：</w:t>
            </w:r>
          </w:p>
          <w:p w14:paraId="5F8CBBBA">
            <w:pPr>
              <w:pStyle w:val="61"/>
              <w:ind w:firstLine="420"/>
            </w:pPr>
            <w:r>
              <w:rPr>
                <w:rFonts w:hint="eastAsia"/>
              </w:rPr>
              <w:t>主要职责：</w:t>
            </w:r>
          </w:p>
          <w:p w14:paraId="21CD902D">
            <w:pPr>
              <w:pStyle w:val="61"/>
              <w:ind w:firstLine="420"/>
            </w:pPr>
            <w:r>
              <w:rPr>
                <w:rFonts w:hint="eastAsia"/>
              </w:rPr>
              <w:t>1.制定赛事宣传工作方案，开展赛事宣传，营造活动氛围；</w:t>
            </w:r>
          </w:p>
          <w:p w14:paraId="18DC8D66">
            <w:pPr>
              <w:pStyle w:val="61"/>
              <w:ind w:firstLine="420"/>
            </w:pPr>
            <w:r>
              <w:rPr>
                <w:rFonts w:hint="eastAsia"/>
              </w:rPr>
              <w:t>2.负责新闻通稿的起草，协调好新闻媒体采访、宣传报道，协助做好媒体单位的接待工作；</w:t>
            </w:r>
          </w:p>
          <w:p w14:paraId="2CD16C63">
            <w:pPr>
              <w:pStyle w:val="61"/>
              <w:ind w:firstLine="420"/>
            </w:pPr>
            <w:r>
              <w:rPr>
                <w:rFonts w:hint="eastAsia"/>
              </w:rPr>
              <w:t>3.负责社会宣传资源协调，在主要路口制作户外宣传画和广告宣传，并安装道路指引标识，为赛事氛围营造；</w:t>
            </w:r>
          </w:p>
          <w:p w14:paraId="05B96534">
            <w:pPr>
              <w:pStyle w:val="61"/>
              <w:ind w:firstLine="420"/>
            </w:pPr>
            <w:r>
              <w:rPr>
                <w:rFonts w:hint="eastAsia"/>
              </w:rPr>
              <w:t>4.负责组织开幕式暖场节目演出，落实主持人等人员；</w:t>
            </w:r>
          </w:p>
          <w:p w14:paraId="138190C9">
            <w:pPr>
              <w:pStyle w:val="61"/>
              <w:ind w:firstLine="420"/>
            </w:pPr>
            <w:r>
              <w:rPr>
                <w:rFonts w:hint="eastAsia"/>
              </w:rPr>
              <w:t>5.负责挖掘推介当地文化、体育等元素，打造赛事特色；</w:t>
            </w:r>
          </w:p>
          <w:p w14:paraId="23D250A9">
            <w:pPr>
              <w:pStyle w:val="61"/>
              <w:ind w:firstLine="420"/>
            </w:pPr>
            <w:r>
              <w:rPr>
                <w:rFonts w:hint="eastAsia"/>
              </w:rPr>
              <w:t>6.制定领导、嘉宾参观线路，落实讲解员做好讲解等；</w:t>
            </w:r>
          </w:p>
          <w:p w14:paraId="424D876B">
            <w:pPr>
              <w:pStyle w:val="61"/>
              <w:ind w:firstLine="420"/>
            </w:pPr>
            <w:r>
              <w:rPr>
                <w:rFonts w:hint="eastAsia"/>
              </w:rPr>
              <w:t>7.负责舆情的监督及应对工作。</w:t>
            </w:r>
          </w:p>
          <w:p w14:paraId="3D219BB4">
            <w:pPr>
              <w:pStyle w:val="61"/>
              <w:ind w:firstLine="420"/>
              <w:rPr>
                <w:rFonts w:hint="eastAsia" w:eastAsia="宋体"/>
                <w:lang w:eastAsia="zh-CN"/>
              </w:rPr>
            </w:pPr>
            <w:r>
              <w:rPr>
                <w:rFonts w:hint="eastAsia"/>
                <w:lang w:eastAsia="zh-CN"/>
              </w:rPr>
              <w:t>（</w:t>
            </w:r>
            <w:r>
              <w:rPr>
                <w:rFonts w:hint="eastAsia"/>
                <w:lang w:val="en-US" w:eastAsia="zh-CN"/>
              </w:rPr>
              <w:t>七</w:t>
            </w:r>
            <w:r>
              <w:rPr>
                <w:rFonts w:hint="eastAsia"/>
                <w:lang w:eastAsia="zh-CN"/>
              </w:rPr>
              <w:t>）</w:t>
            </w:r>
            <w:r>
              <w:rPr>
                <w:rFonts w:hint="eastAsia"/>
              </w:rPr>
              <w:t>市场开发部门</w:t>
            </w:r>
          </w:p>
          <w:p w14:paraId="66DB7D21">
            <w:pPr>
              <w:pStyle w:val="61"/>
              <w:ind w:firstLine="420"/>
              <w:rPr>
                <w:highlight w:val="none"/>
              </w:rPr>
            </w:pPr>
            <w:r>
              <w:rPr>
                <w:rFonts w:hint="eastAsia"/>
                <w:highlight w:val="none"/>
              </w:rPr>
              <w:t>组  长：XXX</w:t>
            </w:r>
          </w:p>
          <w:p w14:paraId="29F667CF">
            <w:pPr>
              <w:pStyle w:val="61"/>
              <w:ind w:firstLine="420"/>
              <w:rPr>
                <w:highlight w:val="none"/>
              </w:rPr>
            </w:pPr>
            <w:r>
              <w:rPr>
                <w:rFonts w:hint="eastAsia"/>
                <w:highlight w:val="none"/>
              </w:rPr>
              <w:t xml:space="preserve">副组长：XXX    </w:t>
            </w:r>
          </w:p>
          <w:p w14:paraId="144A9870">
            <w:pPr>
              <w:pStyle w:val="61"/>
              <w:ind w:firstLine="420"/>
              <w:rPr>
                <w:highlight w:val="none"/>
              </w:rPr>
            </w:pPr>
            <w:r>
              <w:rPr>
                <w:rFonts w:hint="eastAsia"/>
                <w:highlight w:val="none"/>
              </w:rPr>
              <w:t xml:space="preserve">成  员：XXX </w:t>
            </w:r>
          </w:p>
          <w:p w14:paraId="21D42BE6">
            <w:pPr>
              <w:pStyle w:val="61"/>
              <w:ind w:firstLine="420"/>
              <w:rPr>
                <w:highlight w:val="none"/>
              </w:rPr>
            </w:pPr>
            <w:r>
              <w:rPr>
                <w:rFonts w:hint="eastAsia"/>
                <w:highlight w:val="none"/>
              </w:rPr>
              <w:t>联系人：XXX，联系电话：</w:t>
            </w:r>
          </w:p>
          <w:p w14:paraId="3B46657E">
            <w:pPr>
              <w:pStyle w:val="61"/>
              <w:ind w:firstLine="420"/>
              <w:rPr>
                <w:rFonts w:hint="eastAsia"/>
                <w:highlight w:val="none"/>
              </w:rPr>
            </w:pPr>
            <w:r>
              <w:rPr>
                <w:rFonts w:hint="eastAsia"/>
                <w:highlight w:val="none"/>
              </w:rPr>
              <w:t>主要职责：</w:t>
            </w:r>
          </w:p>
          <w:p w14:paraId="06CB6111">
            <w:pPr>
              <w:pStyle w:val="61"/>
              <w:ind w:firstLine="420"/>
              <w:rPr>
                <w:rFonts w:hint="eastAsia"/>
                <w:highlight w:val="none"/>
              </w:rPr>
            </w:pPr>
            <w:r>
              <w:rPr>
                <w:rFonts w:hint="eastAsia"/>
                <w:highlight w:val="none"/>
                <w:lang w:val="en-US" w:eastAsia="zh-CN"/>
              </w:rPr>
              <w:t>1.</w:t>
            </w:r>
            <w:r>
              <w:rPr>
                <w:rFonts w:hint="eastAsia"/>
                <w:highlight w:val="none"/>
              </w:rPr>
              <w:t>制定并实施市场开发方案；</w:t>
            </w:r>
          </w:p>
          <w:p w14:paraId="36FF130C">
            <w:pPr>
              <w:pStyle w:val="61"/>
              <w:ind w:firstLine="420"/>
              <w:rPr>
                <w:rFonts w:hint="eastAsia"/>
                <w:highlight w:val="none"/>
              </w:rPr>
            </w:pPr>
            <w:r>
              <w:rPr>
                <w:rFonts w:hint="eastAsia"/>
                <w:highlight w:val="none"/>
                <w:lang w:val="en-US" w:eastAsia="zh-CN"/>
              </w:rPr>
              <w:t>2.</w:t>
            </w:r>
            <w:r>
              <w:rPr>
                <w:rFonts w:hint="eastAsia"/>
                <w:highlight w:val="none"/>
              </w:rPr>
              <w:t>负责对接赞助商，确保广告设置方式、范围、内容符合相关要求。</w:t>
            </w:r>
          </w:p>
          <w:p w14:paraId="09EB6684">
            <w:pPr>
              <w:pStyle w:val="61"/>
              <w:numPr>
                <w:ilvl w:val="0"/>
                <w:numId w:val="0"/>
              </w:numPr>
              <w:ind w:firstLine="420" w:firstLineChars="200"/>
              <w:rPr>
                <w:rFonts w:hint="eastAsia"/>
                <w:highlight w:val="none"/>
              </w:rPr>
            </w:pPr>
            <w:r>
              <w:rPr>
                <w:rFonts w:hint="eastAsia" w:ascii="宋体" w:hAnsi="Times New Roman" w:eastAsia="宋体" w:cs="Times New Roman"/>
                <w:sz w:val="21"/>
                <w:lang w:val="en-US" w:eastAsia="zh-CN" w:bidi="ar-SA"/>
              </w:rPr>
              <w:t>（</w:t>
            </w:r>
            <w:r>
              <w:rPr>
                <w:rFonts w:hint="eastAsia" w:cs="Times New Roman"/>
                <w:sz w:val="21"/>
                <w:lang w:val="en-US" w:eastAsia="zh-CN" w:bidi="ar-SA"/>
              </w:rPr>
              <w:t>八</w:t>
            </w:r>
            <w:r>
              <w:rPr>
                <w:rFonts w:hint="eastAsia" w:ascii="宋体" w:hAnsi="Times New Roman" w:eastAsia="宋体" w:cs="Times New Roman"/>
                <w:sz w:val="21"/>
                <w:lang w:val="en-US" w:eastAsia="zh-CN" w:bidi="ar-SA"/>
              </w:rPr>
              <w:t>）</w:t>
            </w:r>
            <w:r>
              <w:rPr>
                <w:rFonts w:hint="eastAsia"/>
                <w:highlight w:val="none"/>
              </w:rPr>
              <w:t>后勤保障部门</w:t>
            </w:r>
          </w:p>
          <w:p w14:paraId="67D0584A">
            <w:pPr>
              <w:pStyle w:val="61"/>
              <w:ind w:firstLine="420"/>
              <w:rPr>
                <w:highlight w:val="none"/>
              </w:rPr>
            </w:pPr>
            <w:r>
              <w:rPr>
                <w:rFonts w:hint="eastAsia"/>
                <w:highlight w:val="none"/>
              </w:rPr>
              <w:t>组  长：XXX</w:t>
            </w:r>
          </w:p>
          <w:p w14:paraId="58C4C4E7">
            <w:pPr>
              <w:pStyle w:val="61"/>
              <w:ind w:firstLine="420"/>
              <w:rPr>
                <w:highlight w:val="none"/>
              </w:rPr>
            </w:pPr>
            <w:r>
              <w:rPr>
                <w:rFonts w:hint="eastAsia"/>
                <w:highlight w:val="none"/>
              </w:rPr>
              <w:t xml:space="preserve">副组长：XXX    </w:t>
            </w:r>
          </w:p>
          <w:p w14:paraId="49F97230">
            <w:pPr>
              <w:pStyle w:val="61"/>
              <w:ind w:firstLine="420"/>
              <w:rPr>
                <w:highlight w:val="none"/>
              </w:rPr>
            </w:pPr>
            <w:r>
              <w:rPr>
                <w:rFonts w:hint="eastAsia"/>
                <w:highlight w:val="none"/>
              </w:rPr>
              <w:t xml:space="preserve">成  员：XXX </w:t>
            </w:r>
          </w:p>
          <w:p w14:paraId="77FC3D65">
            <w:pPr>
              <w:pStyle w:val="61"/>
              <w:ind w:firstLine="420"/>
              <w:rPr>
                <w:highlight w:val="none"/>
              </w:rPr>
            </w:pPr>
            <w:r>
              <w:rPr>
                <w:rFonts w:hint="eastAsia"/>
                <w:highlight w:val="none"/>
              </w:rPr>
              <w:t>联系人：XXX，联系电话：</w:t>
            </w:r>
          </w:p>
          <w:p w14:paraId="59A6D66F">
            <w:pPr>
              <w:pStyle w:val="61"/>
              <w:ind w:firstLine="420"/>
              <w:rPr>
                <w:rFonts w:hint="eastAsia"/>
                <w:highlight w:val="none"/>
              </w:rPr>
            </w:pPr>
            <w:r>
              <w:rPr>
                <w:rFonts w:hint="eastAsia"/>
                <w:highlight w:val="none"/>
              </w:rPr>
              <w:t>主要职责：</w:t>
            </w:r>
          </w:p>
          <w:p w14:paraId="1342425A">
            <w:pPr>
              <w:pStyle w:val="61"/>
              <w:ind w:firstLine="420"/>
              <w:rPr>
                <w:rFonts w:hint="eastAsia"/>
              </w:rPr>
            </w:pPr>
            <w:r>
              <w:rPr>
                <w:rFonts w:hint="eastAsia"/>
                <w:lang w:val="en-US" w:eastAsia="zh-CN"/>
              </w:rPr>
              <w:t>1.</w:t>
            </w:r>
            <w:r>
              <w:rPr>
                <w:rFonts w:hint="eastAsia"/>
              </w:rPr>
              <w:t>宜制定交通运输保障方案；</w:t>
            </w:r>
          </w:p>
          <w:p w14:paraId="0539A2B2">
            <w:pPr>
              <w:pStyle w:val="61"/>
              <w:ind w:firstLine="420"/>
              <w:rPr>
                <w:rFonts w:hint="eastAsia"/>
              </w:rPr>
            </w:pPr>
            <w:r>
              <w:rPr>
                <w:rFonts w:hint="eastAsia"/>
                <w:lang w:val="en-US" w:eastAsia="zh-CN"/>
              </w:rPr>
              <w:t>2.</w:t>
            </w:r>
            <w:r>
              <w:rPr>
                <w:rFonts w:hint="eastAsia"/>
              </w:rPr>
              <w:t>负责比赛现场交通管制、赛事指定道路的交通疏导、停车指引等工作；</w:t>
            </w:r>
          </w:p>
          <w:p w14:paraId="3154909A">
            <w:pPr>
              <w:pStyle w:val="61"/>
              <w:ind w:firstLine="420"/>
              <w:rPr>
                <w:rFonts w:hint="eastAsia"/>
              </w:rPr>
            </w:pPr>
            <w:r>
              <w:rPr>
                <w:rFonts w:hint="eastAsia"/>
                <w:lang w:val="en-US" w:eastAsia="zh-CN"/>
              </w:rPr>
              <w:t>3.</w:t>
            </w:r>
            <w:r>
              <w:rPr>
                <w:rFonts w:hint="eastAsia"/>
              </w:rPr>
              <w:t>负责按照竞赛技术要求封闭道路并提前发布相关信息；</w:t>
            </w:r>
          </w:p>
          <w:p w14:paraId="03A0FB86">
            <w:pPr>
              <w:pStyle w:val="61"/>
              <w:ind w:firstLine="420"/>
              <w:rPr>
                <w:rFonts w:hint="eastAsia"/>
              </w:rPr>
            </w:pPr>
            <w:r>
              <w:rPr>
                <w:rFonts w:hint="eastAsia"/>
                <w:lang w:val="en-US" w:eastAsia="zh-CN"/>
              </w:rPr>
              <w:t>4.</w:t>
            </w:r>
            <w:r>
              <w:rPr>
                <w:rFonts w:hint="eastAsia"/>
              </w:rPr>
              <w:t>确定停车场位置和数量，确保应急通道、救护车转送路线畅通；</w:t>
            </w:r>
          </w:p>
          <w:p w14:paraId="4D0958B5">
            <w:pPr>
              <w:pStyle w:val="61"/>
              <w:ind w:firstLine="420"/>
              <w:rPr>
                <w:rFonts w:hint="eastAsia"/>
              </w:rPr>
            </w:pPr>
            <w:r>
              <w:rPr>
                <w:rFonts w:hint="eastAsia"/>
                <w:lang w:val="en-US" w:eastAsia="zh-CN"/>
              </w:rPr>
              <w:t>5.</w:t>
            </w:r>
            <w:r>
              <w:rPr>
                <w:rFonts w:hint="eastAsia"/>
              </w:rPr>
              <w:t>协助竞赛和场地综合保障部门做好赛场布置等后勤保障工作；</w:t>
            </w:r>
          </w:p>
          <w:p w14:paraId="355D48C5">
            <w:pPr>
              <w:pStyle w:val="61"/>
              <w:ind w:firstLine="420"/>
              <w:rPr>
                <w:rFonts w:hint="eastAsia"/>
              </w:rPr>
            </w:pPr>
            <w:r>
              <w:rPr>
                <w:rFonts w:hint="eastAsia"/>
                <w:lang w:val="en-US" w:eastAsia="zh-CN"/>
              </w:rPr>
              <w:t>6.</w:t>
            </w:r>
            <w:r>
              <w:rPr>
                <w:rFonts w:hint="eastAsia"/>
              </w:rPr>
              <w:t>如需住宿，应在赛前确定需要提供住宿的人员、入住地点，并合理分配。</w:t>
            </w:r>
          </w:p>
          <w:p w14:paraId="78181EB4">
            <w:pPr>
              <w:pStyle w:val="61"/>
              <w:ind w:firstLine="420"/>
            </w:pPr>
            <w:r>
              <w:rPr>
                <w:rFonts w:hint="eastAsia"/>
                <w:lang w:val="en-US" w:eastAsia="zh-CN"/>
              </w:rPr>
              <w:t>7</w:t>
            </w:r>
            <w:r>
              <w:rPr>
                <w:rFonts w:hint="eastAsia"/>
              </w:rPr>
              <w:t>.负责领导、嘉宾、裁判员和教练员等人员的签到及资料发放；</w:t>
            </w:r>
          </w:p>
          <w:p w14:paraId="675B9C4A">
            <w:pPr>
              <w:pStyle w:val="61"/>
              <w:ind w:firstLine="420"/>
            </w:pPr>
            <w:r>
              <w:rPr>
                <w:rFonts w:hint="eastAsia"/>
                <w:lang w:val="en-US" w:eastAsia="zh-CN"/>
              </w:rPr>
              <w:t>8</w:t>
            </w:r>
            <w:r>
              <w:rPr>
                <w:rFonts w:hint="eastAsia"/>
              </w:rPr>
              <w:t>.负责领导、嘉宾、裁判员和教练员等人员的食宿、交通和活动安排；</w:t>
            </w:r>
          </w:p>
          <w:p w14:paraId="593E5760">
            <w:pPr>
              <w:pStyle w:val="61"/>
              <w:ind w:firstLine="420"/>
            </w:pPr>
            <w:r>
              <w:rPr>
                <w:rFonts w:hint="eastAsia"/>
                <w:lang w:val="en-US" w:eastAsia="zh-CN"/>
              </w:rPr>
              <w:t>9</w:t>
            </w:r>
            <w:r>
              <w:rPr>
                <w:rFonts w:hint="eastAsia"/>
              </w:rPr>
              <w:t>.负责协助竞赛组做好赛场布置、防寒降暑物品发放及其他相关后勤保障工作。</w:t>
            </w:r>
          </w:p>
          <w:p w14:paraId="511080EF">
            <w:pPr>
              <w:pStyle w:val="61"/>
              <w:ind w:firstLine="420"/>
              <w:rPr>
                <w:color w:val="auto"/>
              </w:rPr>
            </w:pPr>
            <w:r>
              <w:rPr>
                <w:rFonts w:hint="eastAsia"/>
                <w:color w:val="auto"/>
              </w:rPr>
              <w:t>（</w:t>
            </w:r>
            <w:r>
              <w:rPr>
                <w:rFonts w:hint="eastAsia"/>
                <w:color w:val="auto"/>
                <w:lang w:val="en-US" w:eastAsia="zh-CN"/>
              </w:rPr>
              <w:t>九</w:t>
            </w:r>
            <w:r>
              <w:rPr>
                <w:rFonts w:hint="eastAsia"/>
                <w:color w:val="auto"/>
              </w:rPr>
              <w:t>）场地及环境卫生整治</w:t>
            </w:r>
            <w:r>
              <w:rPr>
                <w:rFonts w:hint="eastAsia"/>
                <w:color w:val="auto"/>
                <w:lang w:val="en-US" w:eastAsia="zh-CN"/>
              </w:rPr>
              <w:t>部门</w:t>
            </w:r>
          </w:p>
          <w:p w14:paraId="3267F600">
            <w:pPr>
              <w:pStyle w:val="61"/>
              <w:ind w:firstLine="420"/>
            </w:pPr>
            <w:r>
              <w:rPr>
                <w:rFonts w:hint="eastAsia"/>
              </w:rPr>
              <w:t>组  长：XXX</w:t>
            </w:r>
          </w:p>
          <w:p w14:paraId="26D4687B">
            <w:pPr>
              <w:pStyle w:val="61"/>
              <w:ind w:firstLine="420"/>
            </w:pPr>
            <w:r>
              <w:rPr>
                <w:rFonts w:hint="eastAsia"/>
              </w:rPr>
              <w:t xml:space="preserve">副组长：XXX    </w:t>
            </w:r>
          </w:p>
          <w:p w14:paraId="22C4E9F0">
            <w:pPr>
              <w:pStyle w:val="61"/>
              <w:ind w:firstLine="420"/>
            </w:pPr>
            <w:r>
              <w:rPr>
                <w:rFonts w:hint="eastAsia"/>
              </w:rPr>
              <w:t xml:space="preserve">成  员：XXX </w:t>
            </w:r>
          </w:p>
          <w:p w14:paraId="452A943B">
            <w:pPr>
              <w:pStyle w:val="61"/>
              <w:ind w:firstLine="420"/>
            </w:pPr>
            <w:r>
              <w:rPr>
                <w:rFonts w:hint="eastAsia"/>
              </w:rPr>
              <w:t>联系人：XXX，联系电话：</w:t>
            </w:r>
          </w:p>
          <w:p w14:paraId="176C4DF0">
            <w:pPr>
              <w:pStyle w:val="61"/>
              <w:ind w:firstLine="420"/>
            </w:pPr>
            <w:r>
              <w:rPr>
                <w:rFonts w:hint="eastAsia"/>
              </w:rPr>
              <w:t>主要职责：</w:t>
            </w:r>
          </w:p>
          <w:p w14:paraId="516A424A">
            <w:pPr>
              <w:pStyle w:val="61"/>
              <w:ind w:firstLine="420"/>
            </w:pPr>
            <w:r>
              <w:rPr>
                <w:rFonts w:hint="eastAsia"/>
              </w:rPr>
              <w:t xml:space="preserve">1.负责规划落实大赛各个功能区域，包括比赛区、展览区、展示区、颁奖区、医务处、休息区、停车区等； </w:t>
            </w:r>
          </w:p>
          <w:p w14:paraId="79A85AF2">
            <w:pPr>
              <w:pStyle w:val="61"/>
              <w:ind w:firstLine="420"/>
            </w:pPr>
            <w:r>
              <w:rPr>
                <w:rFonts w:hint="eastAsia"/>
              </w:rPr>
              <w:t>2.配合保障运营团队按照赛事标准使用比赛相关场地和主会场搭建等工作；</w:t>
            </w:r>
          </w:p>
          <w:p w14:paraId="56164434">
            <w:pPr>
              <w:pStyle w:val="61"/>
              <w:ind w:firstLine="420"/>
            </w:pPr>
            <w:r>
              <w:rPr>
                <w:rFonts w:hint="eastAsia"/>
              </w:rPr>
              <w:t>3.负责赛场临时公用厕所及爱心厕所的落实与设置，并做好卫生清洁保洁工作；</w:t>
            </w:r>
          </w:p>
          <w:p w14:paraId="1D131594">
            <w:pPr>
              <w:pStyle w:val="61"/>
              <w:ind w:firstLine="420"/>
            </w:pPr>
            <w:r>
              <w:rPr>
                <w:rFonts w:hint="eastAsia"/>
              </w:rPr>
              <w:t>4.做好比赛区域环境卫生保洁工作；</w:t>
            </w:r>
          </w:p>
          <w:p w14:paraId="15B5988B">
            <w:pPr>
              <w:pStyle w:val="61"/>
              <w:ind w:firstLine="420"/>
            </w:pPr>
            <w:r>
              <w:rPr>
                <w:rFonts w:hint="eastAsia"/>
              </w:rPr>
              <w:t>5.做好比赛线路维护，确保畅通有序，路面平整安全。</w:t>
            </w:r>
          </w:p>
          <w:p w14:paraId="5571B04D">
            <w:pPr>
              <w:pStyle w:val="61"/>
              <w:ind w:firstLine="420"/>
            </w:pPr>
            <w:r>
              <w:rPr>
                <w:rFonts w:hint="eastAsia"/>
              </w:rPr>
              <w:t>六、工作要求</w:t>
            </w:r>
          </w:p>
          <w:p w14:paraId="2D99BCDE">
            <w:pPr>
              <w:pStyle w:val="61"/>
              <w:ind w:firstLine="420"/>
            </w:pPr>
            <w:r>
              <w:rPr>
                <w:rFonts w:hint="eastAsia"/>
              </w:rPr>
              <w:t>（一）高度重视，精心组织。各有关单位要高度重视，统一思想，提高认识，切实加强组织领导，确保本次活动的顺利开展。根据实际，突出工作重点，精心组织，实现活动效益最大化。</w:t>
            </w:r>
          </w:p>
          <w:p w14:paraId="03B517B1">
            <w:pPr>
              <w:pStyle w:val="61"/>
              <w:ind w:firstLine="420"/>
            </w:pPr>
            <w:r>
              <w:rPr>
                <w:rFonts w:hint="eastAsia"/>
              </w:rPr>
              <w:t>（二）做好防范，确保安全。各有关单位要牢固树立安全意识，全面评估、科学预判活动中的薄弱点和风险点，制定好应急预案，做到未雨绸缪、有备无患，确保活动顺利开展。</w:t>
            </w:r>
          </w:p>
          <w:p w14:paraId="2C5A7398">
            <w:pPr>
              <w:pStyle w:val="61"/>
              <w:ind w:firstLine="420"/>
            </w:pPr>
            <w:r>
              <w:rPr>
                <w:rFonts w:hint="eastAsia"/>
              </w:rPr>
              <w:t>（三）强化宣传，及时总结。按照方案，扎实开展活动，充分利用各类新媒体、政府门户网站、电视台等媒体平台，加强宣传推广，扩大活动影响力。</w:t>
            </w:r>
          </w:p>
          <w:p w14:paraId="589DEA3C">
            <w:pPr>
              <w:pStyle w:val="61"/>
              <w:ind w:firstLine="420"/>
            </w:pPr>
            <w:r>
              <w:rPr>
                <w:rFonts w:hint="eastAsia"/>
              </w:rPr>
              <w:t>七、组委会联系方式</w:t>
            </w:r>
          </w:p>
          <w:p w14:paraId="11AB3710">
            <w:pPr>
              <w:pStyle w:val="61"/>
              <w:ind w:firstLine="420"/>
            </w:pPr>
            <w:r>
              <w:rPr>
                <w:rFonts w:hint="eastAsia"/>
              </w:rPr>
              <w:t xml:space="preserve">1.联系人：XXX </w:t>
            </w:r>
          </w:p>
          <w:p w14:paraId="253D6B9E">
            <w:pPr>
              <w:pStyle w:val="61"/>
              <w:ind w:firstLine="420"/>
            </w:pPr>
            <w:r>
              <w:rPr>
                <w:rFonts w:hint="eastAsia"/>
              </w:rPr>
              <w:t>2.电  话：XXX</w:t>
            </w:r>
          </w:p>
          <w:p w14:paraId="55E7A5B6">
            <w:pPr>
              <w:pStyle w:val="61"/>
              <w:ind w:firstLine="420"/>
            </w:pPr>
            <w:r>
              <w:rPr>
                <w:rFonts w:hint="eastAsia"/>
              </w:rPr>
              <w:t>3.邮  箱：XXX</w:t>
            </w:r>
          </w:p>
          <w:p w14:paraId="0C11288B">
            <w:pPr>
              <w:pStyle w:val="61"/>
              <w:ind w:left="0" w:leftChars="0" w:firstLine="0" w:firstLineChars="0"/>
              <w:rPr>
                <w:rFonts w:hint="eastAsia"/>
                <w:vertAlign w:val="baseline"/>
              </w:rPr>
            </w:pPr>
          </w:p>
        </w:tc>
      </w:tr>
    </w:tbl>
    <w:p w14:paraId="016E1387">
      <w:pPr>
        <w:rPr>
          <w:rFonts w:hint="eastAsia"/>
        </w:rPr>
      </w:pPr>
      <w:r>
        <w:rPr>
          <w:rFonts w:hint="eastAsia"/>
        </w:rPr>
        <w:br w:type="page"/>
      </w:r>
    </w:p>
    <w:p w14:paraId="592C4010">
      <w:pPr>
        <w:pStyle w:val="61"/>
        <w:ind w:firstLine="420"/>
        <w:rPr>
          <w:rFonts w:hint="eastAsia"/>
        </w:rPr>
      </w:pPr>
    </w:p>
    <w:p w14:paraId="65B9B331">
      <w:pPr>
        <w:pStyle w:val="203"/>
        <w:rPr>
          <w:vanish w:val="0"/>
        </w:rPr>
      </w:pPr>
    </w:p>
    <w:p w14:paraId="141550F0">
      <w:pPr>
        <w:pStyle w:val="204"/>
        <w:rPr>
          <w:vanish w:val="0"/>
        </w:rPr>
      </w:pPr>
    </w:p>
    <w:p w14:paraId="6229BE82">
      <w:pPr>
        <w:pStyle w:val="81"/>
        <w:spacing w:after="156"/>
      </w:pPr>
      <w:bookmarkStart w:id="247" w:name="_Toc13520"/>
      <w:r>
        <w:br w:type="textWrapping"/>
      </w:r>
      <w:bookmarkStart w:id="248" w:name="_Toc139621264"/>
      <w:bookmarkStart w:id="249" w:name="_Toc139621298"/>
      <w:r>
        <w:rPr>
          <w:rFonts w:hint="eastAsia"/>
        </w:rPr>
        <w:t>（资料性）</w:t>
      </w:r>
      <w:r>
        <w:br w:type="textWrapping"/>
      </w:r>
      <w:r>
        <w:rPr>
          <w:rFonts w:hint="eastAsia"/>
        </w:rPr>
        <w:t>赛事活动安保工作方案</w:t>
      </w:r>
      <w:bookmarkEnd w:id="247"/>
      <w:bookmarkEnd w:id="248"/>
      <w:bookmarkEnd w:id="249"/>
      <w:r>
        <w:rPr>
          <w:rFonts w:hint="eastAsia"/>
          <w:lang w:val="en-US" w:eastAsia="zh-CN"/>
        </w:rPr>
        <w:t>文件示例</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168F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14:paraId="50DCA398">
            <w:pPr>
              <w:pStyle w:val="61"/>
              <w:ind w:firstLine="420"/>
            </w:pPr>
            <w:r>
              <w:rPr>
                <w:rFonts w:hint="eastAsia"/>
              </w:rPr>
              <w:t>根据国家体育总局《体育赛事活动管理办法》（国家体育总局令第31号）和国家体育总局等11</w:t>
            </w:r>
            <w:r>
              <w:rPr>
                <w:rFonts w:hint="eastAsia"/>
                <w:lang w:val="en-US" w:eastAsia="zh-CN"/>
              </w:rPr>
              <w:t>部门</w:t>
            </w:r>
            <w:r>
              <w:rPr>
                <w:rFonts w:hint="eastAsia"/>
              </w:rPr>
              <w:t>《关于进一步加强体育赛事活动安全监管服务工作的意见》（体规字〔2021〕3号），以及广东省体育局等十一部门《关于进一步加强广东省体育赛事活动安全监管服务工作的通知》（粤体规〔2022〕2号）等文件精神，为了切实做好XXXXX赛事活动安全保卫工作，确保活动顺利、安全、有序进行，结合活动场地实际，制定本方案。</w:t>
            </w:r>
          </w:p>
          <w:p w14:paraId="4D7B92D5">
            <w:pPr>
              <w:pStyle w:val="61"/>
              <w:ind w:firstLine="420"/>
            </w:pPr>
            <w:r>
              <w:rPr>
                <w:rFonts w:hint="eastAsia"/>
              </w:rPr>
              <w:t>一、应急指挥部</w:t>
            </w:r>
          </w:p>
          <w:p w14:paraId="708E8D0B">
            <w:pPr>
              <w:pStyle w:val="61"/>
              <w:ind w:firstLine="420"/>
            </w:pPr>
            <w:r>
              <w:rPr>
                <w:rFonts w:hint="eastAsia"/>
              </w:rPr>
              <w:t>总 指 挥：</w:t>
            </w:r>
          </w:p>
          <w:p w14:paraId="67E660ED">
            <w:pPr>
              <w:pStyle w:val="61"/>
              <w:ind w:firstLine="420"/>
            </w:pPr>
            <w:r>
              <w:rPr>
                <w:rFonts w:hint="eastAsia"/>
              </w:rPr>
              <w:t>副总指挥：</w:t>
            </w:r>
          </w:p>
          <w:p w14:paraId="47E5BC1B">
            <w:pPr>
              <w:pStyle w:val="61"/>
              <w:ind w:firstLine="420"/>
            </w:pPr>
            <w:r>
              <w:rPr>
                <w:rFonts w:hint="eastAsia"/>
              </w:rPr>
              <w:t>指    挥：</w:t>
            </w:r>
          </w:p>
          <w:p w14:paraId="29FBACAF">
            <w:pPr>
              <w:pStyle w:val="61"/>
              <w:ind w:firstLine="420"/>
            </w:pPr>
            <w:r>
              <w:rPr>
                <w:rFonts w:hint="eastAsia"/>
              </w:rPr>
              <w:t>指挥部下设</w:t>
            </w:r>
            <w:r>
              <w:rPr>
                <w:rFonts w:hint="eastAsia"/>
                <w:lang w:val="en-US" w:eastAsia="zh-CN"/>
              </w:rPr>
              <w:t>X</w:t>
            </w:r>
            <w:r>
              <w:rPr>
                <w:rFonts w:hint="eastAsia"/>
              </w:rPr>
              <w:t>个小组，各小组成员和任务分工如下：</w:t>
            </w:r>
          </w:p>
          <w:p w14:paraId="5AF72875">
            <w:pPr>
              <w:pStyle w:val="61"/>
              <w:ind w:firstLine="420"/>
            </w:pPr>
            <w:r>
              <w:rPr>
                <w:rFonts w:hint="eastAsia"/>
              </w:rPr>
              <w:t>（一）指挥组</w:t>
            </w:r>
          </w:p>
          <w:p w14:paraId="7ADB325D">
            <w:pPr>
              <w:pStyle w:val="61"/>
              <w:ind w:firstLine="420"/>
            </w:pPr>
            <w:r>
              <w:rPr>
                <w:rFonts w:hint="eastAsia"/>
              </w:rPr>
              <w:t>组  长：XXX</w:t>
            </w:r>
          </w:p>
          <w:p w14:paraId="47E5178D">
            <w:pPr>
              <w:pStyle w:val="61"/>
              <w:ind w:firstLine="420"/>
            </w:pPr>
            <w:r>
              <w:rPr>
                <w:rFonts w:hint="eastAsia"/>
              </w:rPr>
              <w:t xml:space="preserve">副组长：XXX    </w:t>
            </w:r>
          </w:p>
          <w:p w14:paraId="19FA2420">
            <w:pPr>
              <w:pStyle w:val="61"/>
              <w:ind w:firstLine="420"/>
            </w:pPr>
            <w:r>
              <w:rPr>
                <w:rFonts w:hint="eastAsia"/>
              </w:rPr>
              <w:t xml:space="preserve">成  员：XXX </w:t>
            </w:r>
          </w:p>
          <w:p w14:paraId="155A13EF">
            <w:pPr>
              <w:pStyle w:val="61"/>
              <w:ind w:firstLine="420"/>
            </w:pPr>
            <w:r>
              <w:rPr>
                <w:rFonts w:hint="eastAsia"/>
              </w:rPr>
              <w:t>联系人：XXX，联系电话：</w:t>
            </w:r>
          </w:p>
          <w:p w14:paraId="2670DA7F">
            <w:pPr>
              <w:pStyle w:val="61"/>
              <w:ind w:firstLine="420"/>
            </w:pPr>
            <w:r>
              <w:rPr>
                <w:rFonts w:hint="eastAsia"/>
              </w:rPr>
              <w:t>主要任务是制定安全、应急处置方案，检查场地及相关搭建物和电源电路、消防等设施设备、通道，确保安全方可开赛，指挥、协调处置突发事件，维护活动现场秩序。</w:t>
            </w:r>
          </w:p>
          <w:p w14:paraId="38EEC42B">
            <w:pPr>
              <w:pStyle w:val="61"/>
              <w:ind w:firstLine="420"/>
            </w:pPr>
            <w:r>
              <w:rPr>
                <w:rFonts w:hint="eastAsia"/>
              </w:rPr>
              <w:t>（二）安保组</w:t>
            </w:r>
          </w:p>
          <w:p w14:paraId="53C83C45">
            <w:pPr>
              <w:pStyle w:val="61"/>
              <w:ind w:firstLine="420"/>
            </w:pPr>
            <w:r>
              <w:rPr>
                <w:rFonts w:hint="eastAsia"/>
              </w:rPr>
              <w:t>组  长：XXX</w:t>
            </w:r>
          </w:p>
          <w:p w14:paraId="4296CAB1">
            <w:pPr>
              <w:pStyle w:val="61"/>
              <w:ind w:firstLine="420"/>
            </w:pPr>
            <w:r>
              <w:rPr>
                <w:rFonts w:hint="eastAsia"/>
              </w:rPr>
              <w:t xml:space="preserve">副组长：XXX    </w:t>
            </w:r>
          </w:p>
          <w:p w14:paraId="1638388E">
            <w:pPr>
              <w:pStyle w:val="61"/>
              <w:ind w:firstLine="420"/>
            </w:pPr>
            <w:r>
              <w:rPr>
                <w:rFonts w:hint="eastAsia"/>
              </w:rPr>
              <w:t xml:space="preserve">成  员：XXX </w:t>
            </w:r>
          </w:p>
          <w:p w14:paraId="44E839E9">
            <w:pPr>
              <w:pStyle w:val="61"/>
              <w:ind w:firstLine="420"/>
            </w:pPr>
            <w:r>
              <w:rPr>
                <w:rFonts w:hint="eastAsia"/>
              </w:rPr>
              <w:t>联系人：XXX，联系电话：</w:t>
            </w:r>
          </w:p>
          <w:p w14:paraId="6718A0BD">
            <w:pPr>
              <w:pStyle w:val="61"/>
              <w:ind w:firstLine="420"/>
            </w:pPr>
            <w:r>
              <w:rPr>
                <w:rFonts w:hint="eastAsia"/>
              </w:rPr>
              <w:t>主要任务是维护活动现场秩序，协调公安、消防、卫生、交通等相关部门妥善处置突发事件，指挥救助受伤、受困人员，控制事发现场。</w:t>
            </w:r>
          </w:p>
          <w:p w14:paraId="3B430C70">
            <w:pPr>
              <w:pStyle w:val="61"/>
              <w:ind w:firstLine="420"/>
            </w:pPr>
            <w:r>
              <w:rPr>
                <w:rFonts w:hint="eastAsia"/>
              </w:rPr>
              <w:t>（三）处置组</w:t>
            </w:r>
          </w:p>
          <w:p w14:paraId="7AA3274C">
            <w:pPr>
              <w:pStyle w:val="61"/>
              <w:ind w:firstLine="420"/>
            </w:pPr>
            <w:r>
              <w:rPr>
                <w:rFonts w:hint="eastAsia"/>
              </w:rPr>
              <w:t>组  长：XXX</w:t>
            </w:r>
          </w:p>
          <w:p w14:paraId="128089B7">
            <w:pPr>
              <w:pStyle w:val="61"/>
              <w:ind w:firstLine="420"/>
            </w:pPr>
            <w:r>
              <w:rPr>
                <w:rFonts w:hint="eastAsia"/>
              </w:rPr>
              <w:t xml:space="preserve">副组长：XXX    </w:t>
            </w:r>
          </w:p>
          <w:p w14:paraId="2087BCC1">
            <w:pPr>
              <w:pStyle w:val="61"/>
              <w:ind w:firstLine="420"/>
            </w:pPr>
            <w:r>
              <w:rPr>
                <w:rFonts w:hint="eastAsia"/>
              </w:rPr>
              <w:t xml:space="preserve">成  员：XXX </w:t>
            </w:r>
          </w:p>
          <w:p w14:paraId="2F0DDEF5">
            <w:pPr>
              <w:pStyle w:val="61"/>
              <w:ind w:firstLine="420"/>
            </w:pPr>
            <w:r>
              <w:rPr>
                <w:rFonts w:hint="eastAsia"/>
              </w:rPr>
              <w:t>联系人：XXX，联系电话：</w:t>
            </w:r>
          </w:p>
          <w:p w14:paraId="508EE297">
            <w:pPr>
              <w:pStyle w:val="61"/>
              <w:ind w:firstLine="420"/>
              <w:rPr>
                <w:rFonts w:hint="eastAsia"/>
              </w:rPr>
            </w:pPr>
            <w:r>
              <w:rPr>
                <w:rFonts w:hint="eastAsia"/>
              </w:rPr>
              <w:t>在指挥组、安保组的具体指挥下，处置突发事件，维护事发现场秩序，组织应急救援和医疗救护工作，妥善做好相关善后工作，并将相关情况及时报指挥部。</w:t>
            </w:r>
          </w:p>
          <w:p w14:paraId="4B645429">
            <w:pPr>
              <w:pStyle w:val="61"/>
              <w:ind w:firstLine="420"/>
              <w:rPr>
                <w:rFonts w:hint="eastAsia"/>
                <w:lang w:val="en-US" w:eastAsia="zh-CN"/>
              </w:rPr>
            </w:pPr>
            <w:r>
              <w:rPr>
                <w:rFonts w:hint="eastAsia"/>
                <w:lang w:val="en-US" w:eastAsia="zh-CN"/>
              </w:rPr>
              <w:t>（四）其他相关工作组</w:t>
            </w:r>
          </w:p>
          <w:p w14:paraId="6DC5FAD2">
            <w:pPr>
              <w:pStyle w:val="61"/>
              <w:numPr>
                <w:ilvl w:val="0"/>
                <w:numId w:val="0"/>
              </w:numPr>
              <w:rPr>
                <w:rFonts w:hint="eastAsia"/>
                <w:lang w:val="en-US" w:eastAsia="zh-CN"/>
              </w:rPr>
            </w:pPr>
            <w:r>
              <w:rPr>
                <w:rFonts w:hint="eastAsia"/>
                <w:lang w:val="en-US" w:eastAsia="zh-CN"/>
              </w:rPr>
              <w:t>（根据运动项目特性要求增加相关保障工作组，如马拉松赛事增加道路管控组等）</w:t>
            </w:r>
          </w:p>
          <w:p w14:paraId="7F7CB00F">
            <w:pPr>
              <w:pStyle w:val="61"/>
              <w:numPr>
                <w:ilvl w:val="0"/>
                <w:numId w:val="67"/>
              </w:numPr>
              <w:ind w:firstLine="420"/>
              <w:rPr>
                <w:rFonts w:hint="eastAsia"/>
                <w:lang w:val="en-US" w:eastAsia="zh-CN"/>
              </w:rPr>
            </w:pPr>
            <w:r>
              <w:rPr>
                <w:rFonts w:hint="eastAsia"/>
                <w:lang w:val="en-US" w:eastAsia="zh-CN"/>
              </w:rPr>
              <w:t>安全风险防范措施</w:t>
            </w:r>
          </w:p>
          <w:p w14:paraId="49D9099E">
            <w:pPr>
              <w:pStyle w:val="61"/>
              <w:ind w:firstLine="420"/>
              <w:rPr>
                <w:rFonts w:hint="eastAsia"/>
                <w:lang w:val="en-US" w:eastAsia="zh-CN"/>
              </w:rPr>
            </w:pPr>
            <w:r>
              <w:rPr>
                <w:rFonts w:hint="eastAsia"/>
                <w:lang w:val="en-US" w:eastAsia="zh-CN"/>
              </w:rPr>
              <w:t>三、建立“熔断”机制</w:t>
            </w:r>
          </w:p>
          <w:p w14:paraId="602FEC79">
            <w:pPr>
              <w:pStyle w:val="61"/>
              <w:numPr>
                <w:ilvl w:val="0"/>
                <w:numId w:val="68"/>
              </w:numPr>
              <w:rPr>
                <w:rFonts w:hint="default"/>
                <w:lang w:val="en-US" w:eastAsia="zh-CN"/>
              </w:rPr>
            </w:pPr>
            <w:r>
              <w:rPr>
                <w:rFonts w:hint="default"/>
                <w:lang w:val="en-US" w:eastAsia="zh-CN"/>
              </w:rPr>
              <w:t xml:space="preserve">认真落实相关规定 认真落实《中华人民共和国突发事件应对法》相关规定，按照属地管理原则，做好体育赛事活动突发事件的应对工作，建立健全体育赛事活动“熔断”机制。 </w:t>
            </w:r>
          </w:p>
          <w:p w14:paraId="6F3C5E83">
            <w:pPr>
              <w:pStyle w:val="61"/>
              <w:numPr>
                <w:ilvl w:val="0"/>
                <w:numId w:val="68"/>
              </w:numPr>
              <w:rPr>
                <w:rFonts w:hint="default"/>
                <w:lang w:val="en-US" w:eastAsia="zh-CN"/>
              </w:rPr>
            </w:pPr>
            <w:r>
              <w:rPr>
                <w:rFonts w:hint="default"/>
                <w:lang w:val="en-US" w:eastAsia="zh-CN"/>
              </w:rPr>
              <w:t>遇有以下直接或可能与体育赛事活动举办相关联的突发情形之一的，启动“</w:t>
            </w:r>
            <w:r>
              <w:rPr>
                <w:rFonts w:hint="eastAsia"/>
                <w:lang w:val="en-US" w:eastAsia="zh-CN"/>
              </w:rPr>
              <w:t>熔断</w:t>
            </w:r>
            <w:r>
              <w:rPr>
                <w:rFonts w:hint="default"/>
                <w:lang w:val="en-US" w:eastAsia="zh-CN"/>
              </w:rPr>
              <w:t xml:space="preserve">”机制： </w:t>
            </w:r>
          </w:p>
          <w:p w14:paraId="4DD65C91">
            <w:pPr>
              <w:pStyle w:val="61"/>
              <w:numPr>
                <w:ilvl w:val="0"/>
                <w:numId w:val="69"/>
              </w:numPr>
              <w:ind w:firstLine="420" w:firstLineChars="200"/>
              <w:rPr>
                <w:rFonts w:hint="default"/>
                <w:lang w:val="en-US" w:eastAsia="zh-CN"/>
              </w:rPr>
            </w:pPr>
            <w:r>
              <w:rPr>
                <w:rFonts w:hint="default"/>
                <w:lang w:val="en-US" w:eastAsia="zh-CN"/>
              </w:rPr>
              <w:t>自然灾害</w:t>
            </w:r>
            <w:r>
              <w:rPr>
                <w:rFonts w:hint="eastAsia"/>
                <w:lang w:val="en-US" w:eastAsia="zh-CN"/>
              </w:rPr>
              <w:t>：</w:t>
            </w:r>
            <w:r>
              <w:rPr>
                <w:rFonts w:hint="default"/>
                <w:lang w:val="en-US" w:eastAsia="zh-CN"/>
              </w:rPr>
              <w:t>包括水旱灾害、气象灾害、地震灾害、地质灾害、生物灾害和森林草原火灾等；</w:t>
            </w:r>
          </w:p>
          <w:p w14:paraId="2EA72AD3">
            <w:pPr>
              <w:pStyle w:val="61"/>
              <w:numPr>
                <w:ilvl w:val="0"/>
                <w:numId w:val="69"/>
              </w:numPr>
              <w:ind w:firstLine="420" w:firstLineChars="200"/>
              <w:rPr>
                <w:rFonts w:hint="default"/>
                <w:lang w:val="en-US" w:eastAsia="zh-CN"/>
              </w:rPr>
            </w:pPr>
            <w:r>
              <w:rPr>
                <w:rFonts w:hint="default"/>
                <w:lang w:val="en-US" w:eastAsia="zh-CN"/>
              </w:rPr>
              <w:t>事故灾难</w:t>
            </w:r>
            <w:r>
              <w:rPr>
                <w:rFonts w:hint="eastAsia"/>
                <w:lang w:val="en-US" w:eastAsia="zh-CN"/>
              </w:rPr>
              <w:t>：</w:t>
            </w:r>
            <w:r>
              <w:rPr>
                <w:rFonts w:hint="default"/>
                <w:lang w:val="en-US" w:eastAsia="zh-CN"/>
              </w:rPr>
              <w:t>包括各类安全事故、交通运输事故、公共体育设施和设备事故、环境污染和生态破坏事件等；</w:t>
            </w:r>
          </w:p>
          <w:p w14:paraId="59826D00">
            <w:pPr>
              <w:pStyle w:val="61"/>
              <w:numPr>
                <w:ilvl w:val="0"/>
                <w:numId w:val="69"/>
              </w:numPr>
              <w:ind w:firstLine="420" w:firstLineChars="200"/>
              <w:rPr>
                <w:rFonts w:hint="default"/>
                <w:lang w:val="en-US" w:eastAsia="zh-CN"/>
              </w:rPr>
            </w:pPr>
            <w:r>
              <w:rPr>
                <w:rFonts w:hint="default"/>
                <w:lang w:val="en-US" w:eastAsia="zh-CN"/>
              </w:rPr>
              <w:t>公共卫生事件</w:t>
            </w:r>
            <w:r>
              <w:rPr>
                <w:rFonts w:hint="eastAsia"/>
                <w:lang w:val="en-US" w:eastAsia="zh-CN"/>
              </w:rPr>
              <w:t>：</w:t>
            </w:r>
            <w:r>
              <w:rPr>
                <w:rFonts w:hint="default"/>
                <w:lang w:val="en-US" w:eastAsia="zh-CN"/>
              </w:rPr>
              <w:t>包括传染病疫情、群体性不明原因疾病、食品安全和职业危害、动物疫情以及其他严重影响公众健康和生命安全的事件；</w:t>
            </w:r>
          </w:p>
          <w:p w14:paraId="18BD1EB2">
            <w:pPr>
              <w:pStyle w:val="61"/>
              <w:numPr>
                <w:ilvl w:val="0"/>
                <w:numId w:val="69"/>
              </w:numPr>
              <w:ind w:firstLine="420" w:firstLineChars="200"/>
              <w:rPr>
                <w:rFonts w:hint="default"/>
                <w:lang w:val="en-US" w:eastAsia="zh-CN"/>
              </w:rPr>
            </w:pPr>
            <w:r>
              <w:rPr>
                <w:rFonts w:hint="default"/>
                <w:lang w:val="en-US" w:eastAsia="zh-CN"/>
              </w:rPr>
              <w:t>社会安全事件</w:t>
            </w:r>
            <w:r>
              <w:rPr>
                <w:rFonts w:hint="eastAsia"/>
                <w:lang w:val="en-US" w:eastAsia="zh-CN"/>
              </w:rPr>
              <w:t>：</w:t>
            </w:r>
            <w:r>
              <w:rPr>
                <w:rFonts w:hint="default"/>
                <w:lang w:val="en-US" w:eastAsia="zh-CN"/>
              </w:rPr>
              <w:t xml:space="preserve">包括恐怖袭击事件、经济安全事件和涉外突发事件等； 5. 其他可能导致不再具备办赛条件的情形。 </w:t>
            </w:r>
          </w:p>
          <w:p w14:paraId="52F28388">
            <w:pPr>
              <w:pStyle w:val="61"/>
              <w:numPr>
                <w:ilvl w:val="0"/>
                <w:numId w:val="69"/>
              </w:numPr>
              <w:ind w:firstLine="420" w:firstLineChars="200"/>
              <w:rPr>
                <w:rFonts w:hint="default"/>
                <w:lang w:val="en-US" w:eastAsia="zh-CN"/>
              </w:rPr>
            </w:pPr>
            <w:r>
              <w:rPr>
                <w:rFonts w:hint="eastAsia"/>
                <w:lang w:val="en-US" w:eastAsia="zh-CN"/>
              </w:rPr>
              <w:t>其他</w:t>
            </w:r>
          </w:p>
          <w:p w14:paraId="1BCCB5C1">
            <w:pPr>
              <w:pStyle w:val="61"/>
              <w:numPr>
                <w:ilvl w:val="0"/>
                <w:numId w:val="0"/>
              </w:numPr>
              <w:rPr>
                <w:rFonts w:hint="eastAsia"/>
                <w:lang w:val="en-US" w:eastAsia="zh-CN"/>
              </w:rPr>
            </w:pPr>
            <w:r>
              <w:rPr>
                <w:rFonts w:hint="eastAsia"/>
                <w:lang w:val="en-US" w:eastAsia="zh-CN"/>
              </w:rPr>
              <w:t>（根据运动项目特性要求增加可能出现的突发事件）</w:t>
            </w:r>
          </w:p>
          <w:p w14:paraId="0F8890D4">
            <w:pPr>
              <w:pStyle w:val="61"/>
              <w:numPr>
                <w:ilvl w:val="0"/>
                <w:numId w:val="0"/>
              </w:numPr>
              <w:rPr>
                <w:rFonts w:hint="default"/>
                <w:lang w:val="en-US" w:eastAsia="zh-CN"/>
              </w:rPr>
            </w:pPr>
          </w:p>
          <w:p w14:paraId="0111DE3A">
            <w:pPr>
              <w:pStyle w:val="61"/>
              <w:numPr>
                <w:ilvl w:val="0"/>
                <w:numId w:val="68"/>
              </w:numPr>
              <w:ind w:left="0" w:leftChars="0" w:firstLine="420" w:firstLineChars="200"/>
              <w:rPr>
                <w:rFonts w:hint="default"/>
                <w:lang w:val="en-US" w:eastAsia="zh-CN"/>
              </w:rPr>
            </w:pPr>
            <w:r>
              <w:rPr>
                <w:rFonts w:hint="default"/>
                <w:lang w:val="en-US" w:eastAsia="zh-CN"/>
              </w:rPr>
              <w:t>启动熔断机制</w:t>
            </w:r>
          </w:p>
          <w:p w14:paraId="44DD96C8">
            <w:pPr>
              <w:pStyle w:val="61"/>
              <w:numPr>
                <w:ilvl w:val="0"/>
                <w:numId w:val="0"/>
              </w:numPr>
              <w:ind w:firstLine="420" w:firstLineChars="200"/>
              <w:rPr>
                <w:rFonts w:hint="default"/>
                <w:lang w:val="en-US" w:eastAsia="zh-CN"/>
              </w:rPr>
            </w:pPr>
            <w:r>
              <w:rPr>
                <w:rFonts w:hint="default"/>
                <w:lang w:val="en-US" w:eastAsia="zh-CN"/>
              </w:rPr>
              <w:t>启动熔断机制后及时与公安、卫健、应急管理、市场监管等相关部门做好应急处置工作，疏散、</w:t>
            </w:r>
            <w:r>
              <w:rPr>
                <w:rFonts w:hint="eastAsia"/>
                <w:lang w:val="en-US" w:eastAsia="zh-CN"/>
              </w:rPr>
              <w:t>撤离</w:t>
            </w:r>
            <w:r>
              <w:rPr>
                <w:rFonts w:hint="default"/>
                <w:lang w:val="en-US" w:eastAsia="zh-CN"/>
              </w:rPr>
              <w:t>并妥善安置和救助现场人员。出现人员伤亡的，立即组织救援和救治，做好后续处置工作，并采取措施防范次生灾害和衍生事件发生。及时通过官方</w:t>
            </w:r>
            <w:r>
              <w:rPr>
                <w:rFonts w:hint="eastAsia"/>
                <w:lang w:val="en-US" w:eastAsia="zh-CN"/>
              </w:rPr>
              <w:t>途径</w:t>
            </w:r>
            <w:r>
              <w:rPr>
                <w:rFonts w:hint="default"/>
                <w:lang w:val="en-US" w:eastAsia="zh-CN"/>
              </w:rPr>
              <w:t>发布赛事活动动态信息，做好舆情引导。</w:t>
            </w:r>
          </w:p>
          <w:p w14:paraId="7B5844F9">
            <w:pPr>
              <w:pStyle w:val="61"/>
              <w:numPr>
                <w:ilvl w:val="0"/>
                <w:numId w:val="0"/>
              </w:numPr>
              <w:ind w:firstLine="420" w:firstLineChars="200"/>
              <w:rPr>
                <w:rFonts w:hint="eastAsia"/>
                <w:lang w:val="en-US" w:eastAsia="zh-CN"/>
              </w:rPr>
            </w:pPr>
          </w:p>
          <w:p w14:paraId="6D61F87C">
            <w:pPr>
              <w:pStyle w:val="61"/>
              <w:numPr>
                <w:ilvl w:val="0"/>
                <w:numId w:val="0"/>
              </w:numPr>
              <w:ind w:firstLine="420" w:firstLineChars="200"/>
              <w:rPr>
                <w:rFonts w:hint="eastAsia"/>
                <w:lang w:val="en-US" w:eastAsia="zh-CN"/>
              </w:rPr>
            </w:pPr>
          </w:p>
          <w:p w14:paraId="2CE6C21C">
            <w:pPr>
              <w:pStyle w:val="61"/>
              <w:numPr>
                <w:ilvl w:val="0"/>
                <w:numId w:val="0"/>
              </w:numPr>
              <w:ind w:firstLine="420" w:firstLineChars="200"/>
              <w:rPr>
                <w:rFonts w:hint="default"/>
                <w:lang w:val="en-US" w:eastAsia="zh-CN"/>
              </w:rPr>
            </w:pPr>
            <w:r>
              <w:rPr>
                <w:rFonts w:hint="eastAsia"/>
                <w:lang w:val="en-US" w:eastAsia="zh-CN"/>
              </w:rPr>
              <w:t>附件：</w:t>
            </w:r>
          </w:p>
          <w:p w14:paraId="41E454D7">
            <w:pPr>
              <w:pStyle w:val="61"/>
              <w:numPr>
                <w:ilvl w:val="0"/>
                <w:numId w:val="0"/>
              </w:numPr>
              <w:ind w:firstLine="420" w:firstLineChars="200"/>
              <w:rPr>
                <w:rFonts w:hint="eastAsia"/>
                <w:lang w:val="en-US" w:eastAsia="zh-CN"/>
              </w:rPr>
            </w:pPr>
            <w:r>
              <w:rPr>
                <w:rFonts w:hint="eastAsia"/>
                <w:lang w:val="en-US" w:eastAsia="zh-CN"/>
              </w:rPr>
              <w:t>1.保障力量明细表（如有）</w:t>
            </w:r>
          </w:p>
          <w:p w14:paraId="53C4F856">
            <w:pPr>
              <w:pStyle w:val="61"/>
              <w:numPr>
                <w:ilvl w:val="0"/>
                <w:numId w:val="0"/>
              </w:numPr>
              <w:ind w:firstLine="420" w:firstLineChars="200"/>
              <w:rPr>
                <w:rFonts w:hint="default"/>
                <w:lang w:val="en-US" w:eastAsia="zh-CN"/>
              </w:rPr>
            </w:pPr>
            <w:r>
              <w:rPr>
                <w:rFonts w:hint="eastAsia"/>
                <w:lang w:val="en-US" w:eastAsia="zh-CN"/>
              </w:rPr>
              <w:t>内容可包括岗位、职责、人数、联系方式</w:t>
            </w:r>
          </w:p>
          <w:p w14:paraId="651F44E2">
            <w:pPr>
              <w:pStyle w:val="61"/>
              <w:numPr>
                <w:ilvl w:val="0"/>
                <w:numId w:val="0"/>
              </w:numPr>
              <w:ind w:firstLine="420" w:firstLineChars="200"/>
              <w:rPr>
                <w:rFonts w:hint="eastAsia"/>
                <w:lang w:val="en-US" w:eastAsia="zh-CN"/>
              </w:rPr>
            </w:pPr>
            <w:r>
              <w:rPr>
                <w:rFonts w:hint="eastAsia"/>
                <w:lang w:val="en-US" w:eastAsia="zh-CN"/>
              </w:rPr>
              <w:t>2.安全装备明细表（如有）</w:t>
            </w:r>
          </w:p>
          <w:p w14:paraId="55438718">
            <w:pPr>
              <w:pStyle w:val="61"/>
              <w:numPr>
                <w:ilvl w:val="0"/>
                <w:numId w:val="0"/>
              </w:numPr>
              <w:ind w:firstLine="420" w:firstLineChars="200"/>
              <w:rPr>
                <w:rFonts w:hint="default"/>
                <w:lang w:val="en-US" w:eastAsia="zh-CN"/>
              </w:rPr>
            </w:pPr>
            <w:r>
              <w:rPr>
                <w:rFonts w:hint="eastAsia"/>
                <w:lang w:val="en-US" w:eastAsia="zh-CN"/>
              </w:rPr>
              <w:t>包括安全装备，如警示标识等</w:t>
            </w:r>
          </w:p>
          <w:p w14:paraId="0CAFB398">
            <w:pPr>
              <w:pStyle w:val="61"/>
              <w:rPr>
                <w:rFonts w:hint="eastAsia"/>
                <w:vertAlign w:val="baseline"/>
              </w:rPr>
            </w:pPr>
          </w:p>
        </w:tc>
      </w:tr>
    </w:tbl>
    <w:p w14:paraId="70673E3B">
      <w:pPr>
        <w:pStyle w:val="61"/>
        <w:ind w:firstLine="420"/>
      </w:pPr>
    </w:p>
    <w:p w14:paraId="4E0754F1">
      <w:pPr>
        <w:pStyle w:val="61"/>
        <w:ind w:firstLine="420"/>
      </w:pPr>
    </w:p>
    <w:p w14:paraId="35F67B9A">
      <w:pPr>
        <w:pStyle w:val="61"/>
        <w:ind w:firstLine="420"/>
      </w:pPr>
    </w:p>
    <w:p w14:paraId="72280194">
      <w:pPr>
        <w:pStyle w:val="61"/>
        <w:ind w:firstLine="420"/>
        <w:sectPr>
          <w:pgSz w:w="11906" w:h="16838"/>
          <w:pgMar w:top="1928" w:right="1134" w:bottom="1134" w:left="1134" w:header="1418" w:footer="1134" w:gutter="284"/>
          <w:cols w:space="425" w:num="1"/>
          <w:formProt w:val="0"/>
          <w:docGrid w:type="lines" w:linePitch="312" w:charSpace="0"/>
        </w:sectPr>
      </w:pPr>
    </w:p>
    <w:p w14:paraId="1C02F994">
      <w:pPr>
        <w:pStyle w:val="203"/>
        <w:rPr>
          <w:vanish w:val="0"/>
        </w:rPr>
      </w:pPr>
    </w:p>
    <w:p w14:paraId="6233C84E">
      <w:pPr>
        <w:pStyle w:val="204"/>
        <w:rPr>
          <w:vanish w:val="0"/>
        </w:rPr>
      </w:pPr>
    </w:p>
    <w:p w14:paraId="25AC5712">
      <w:pPr>
        <w:pStyle w:val="81"/>
        <w:spacing w:after="156"/>
      </w:pPr>
      <w:bookmarkStart w:id="250" w:name="_Toc17536"/>
      <w:r>
        <w:br w:type="textWrapping"/>
      </w:r>
      <w:bookmarkStart w:id="251" w:name="_Toc139621299"/>
      <w:bookmarkStart w:id="252" w:name="_Toc139621265"/>
      <w:r>
        <w:rPr>
          <w:rFonts w:hint="eastAsia"/>
        </w:rPr>
        <w:t>（资料性）</w:t>
      </w:r>
      <w:r>
        <w:br w:type="textWrapping"/>
      </w:r>
      <w:r>
        <w:rPr>
          <w:rFonts w:hint="eastAsia"/>
        </w:rPr>
        <w:t>赛事活动应急处置预案</w:t>
      </w:r>
      <w:bookmarkEnd w:id="250"/>
      <w:bookmarkEnd w:id="251"/>
      <w:bookmarkEnd w:id="252"/>
      <w:r>
        <w:rPr>
          <w:rFonts w:hint="eastAsia"/>
          <w:lang w:val="en-US" w:eastAsia="zh-CN"/>
        </w:rPr>
        <w:t>文件示例</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4762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14:paraId="2A16B2BF">
            <w:pPr>
              <w:pStyle w:val="61"/>
              <w:ind w:firstLine="420"/>
            </w:pPr>
            <w:r>
              <w:rPr>
                <w:rFonts w:hint="eastAsia"/>
              </w:rPr>
              <w:t>为加强对XXXXX赛事活动突发事件的处置能力，最大程度地预防和减少突发事件及其造成的损害，保障群众生命财产安全，根据国家体育总局《体育赛事活动管理办法》（国家体育总局令第31号）和国家体育总局等11</w:t>
            </w:r>
            <w:r>
              <w:rPr>
                <w:rFonts w:hint="eastAsia"/>
                <w:lang w:val="en-US" w:eastAsia="zh-CN"/>
              </w:rPr>
              <w:t>部门</w:t>
            </w:r>
            <w:r>
              <w:rPr>
                <w:rFonts w:hint="eastAsia"/>
              </w:rPr>
              <w:t>《关于进一步加强体育赛事活动安全监管服务工作的意见》（体规字〔2021〕3号），以及广东省体育局等十一部门《关于进一步加强广东省体育赛事活动安全监管服务工作的通知》（粤体规〔2022〕2号）等文件精神，结合活动开展的实际情况，特制定本应急处置预案。</w:t>
            </w:r>
          </w:p>
          <w:p w14:paraId="04654FA5">
            <w:pPr>
              <w:pStyle w:val="61"/>
              <w:ind w:firstLine="420"/>
            </w:pPr>
            <w:r>
              <w:rPr>
                <w:rFonts w:hint="eastAsia"/>
              </w:rPr>
              <w:t>一、工作原则</w:t>
            </w:r>
          </w:p>
          <w:p w14:paraId="74019742">
            <w:pPr>
              <w:pStyle w:val="61"/>
              <w:ind w:firstLine="420"/>
            </w:pPr>
            <w:r>
              <w:rPr>
                <w:rFonts w:hint="eastAsia"/>
              </w:rPr>
              <w:t>遵循“统一指挥、严密控制、措施慎重、及时处置”的原则，按照“可顺不可激、可散不可聚、可解不可结”的方针，坚持教育疏导为主，严格区分事件不同性质，系统联动，资源整合，讲究方法和策略，及时快速妥善处置。</w:t>
            </w:r>
          </w:p>
          <w:p w14:paraId="3B82FD4D">
            <w:pPr>
              <w:pStyle w:val="61"/>
              <w:ind w:firstLine="420"/>
            </w:pPr>
            <w:r>
              <w:rPr>
                <w:rFonts w:hint="eastAsia"/>
              </w:rPr>
              <w:t>二、组织指挥</w:t>
            </w:r>
          </w:p>
          <w:p w14:paraId="7A2ED8FD">
            <w:pPr>
              <w:pStyle w:val="61"/>
              <w:ind w:firstLine="420"/>
            </w:pPr>
            <w:r>
              <w:rPr>
                <w:rFonts w:hint="eastAsia"/>
              </w:rPr>
              <w:t>活动主办、承办、协办单位成立突发事件应急处置工作指挥部，活动主办方领导任总指挥，活动主办或承办方及职能部门负责人担任副总指挥。下设安全保障组、医疗保障组、宣传工作组、场地保障组、后勤保障组。</w:t>
            </w:r>
          </w:p>
          <w:p w14:paraId="1EEB0CEB">
            <w:pPr>
              <w:pStyle w:val="61"/>
              <w:ind w:firstLine="420"/>
            </w:pPr>
            <w:r>
              <w:rPr>
                <w:rFonts w:hint="eastAsia"/>
              </w:rPr>
              <w:t>三、任务与分工</w:t>
            </w:r>
          </w:p>
          <w:p w14:paraId="629BD0A0">
            <w:pPr>
              <w:pStyle w:val="61"/>
              <w:ind w:firstLine="420"/>
            </w:pPr>
            <w:r>
              <w:rPr>
                <w:rFonts w:hint="eastAsia"/>
              </w:rPr>
              <w:t>（一）总指挥</w:t>
            </w:r>
          </w:p>
          <w:p w14:paraId="4CF3D9CC">
            <w:pPr>
              <w:pStyle w:val="61"/>
              <w:ind w:firstLine="420"/>
            </w:pPr>
            <w:r>
              <w:rPr>
                <w:rFonts w:hint="eastAsia"/>
              </w:rPr>
              <w:t>全权负责、指挥、调度、协调相关部门做好活动的安全保障工作，确保活动顺利举行。</w:t>
            </w:r>
          </w:p>
          <w:p w14:paraId="0E4ACD65">
            <w:pPr>
              <w:pStyle w:val="61"/>
              <w:ind w:firstLine="420"/>
            </w:pPr>
            <w:r>
              <w:rPr>
                <w:rFonts w:hint="eastAsia"/>
              </w:rPr>
              <w:t>（二）现场副总指挥</w:t>
            </w:r>
          </w:p>
          <w:p w14:paraId="2FD9F5E2">
            <w:pPr>
              <w:pStyle w:val="61"/>
              <w:ind w:firstLine="420"/>
            </w:pPr>
            <w:r>
              <w:rPr>
                <w:rFonts w:hint="eastAsia"/>
              </w:rPr>
              <w:t>配合协助总指挥做好活动的调度、协调指挥工作。</w:t>
            </w:r>
          </w:p>
          <w:p w14:paraId="18FBB239">
            <w:pPr>
              <w:pStyle w:val="61"/>
              <w:ind w:firstLine="420"/>
            </w:pPr>
            <w:r>
              <w:rPr>
                <w:rFonts w:hint="eastAsia"/>
              </w:rPr>
              <w:t>（三）安全保障组</w:t>
            </w:r>
          </w:p>
          <w:p w14:paraId="75186F0A">
            <w:pPr>
              <w:pStyle w:val="61"/>
              <w:ind w:firstLine="420"/>
            </w:pPr>
            <w:r>
              <w:rPr>
                <w:rFonts w:hint="eastAsia"/>
              </w:rPr>
              <w:t>组  长：XXX</w:t>
            </w:r>
          </w:p>
          <w:p w14:paraId="41031F26">
            <w:pPr>
              <w:pStyle w:val="61"/>
              <w:ind w:firstLine="420"/>
            </w:pPr>
            <w:r>
              <w:rPr>
                <w:rFonts w:hint="eastAsia"/>
              </w:rPr>
              <w:t xml:space="preserve">副组长：XXX    </w:t>
            </w:r>
          </w:p>
          <w:p w14:paraId="35DFE806">
            <w:pPr>
              <w:pStyle w:val="61"/>
              <w:ind w:firstLine="420"/>
            </w:pPr>
            <w:r>
              <w:rPr>
                <w:rFonts w:hint="eastAsia"/>
              </w:rPr>
              <w:t xml:space="preserve">成  员：XXX </w:t>
            </w:r>
          </w:p>
          <w:p w14:paraId="5166E45D">
            <w:pPr>
              <w:pStyle w:val="61"/>
              <w:ind w:firstLine="420"/>
            </w:pPr>
            <w:r>
              <w:rPr>
                <w:rFonts w:hint="eastAsia"/>
              </w:rPr>
              <w:t>联系人：XXX，联系电话：</w:t>
            </w:r>
          </w:p>
          <w:p w14:paraId="1A3A3DFA">
            <w:pPr>
              <w:pStyle w:val="61"/>
              <w:ind w:firstLine="420"/>
            </w:pPr>
            <w:r>
              <w:rPr>
                <w:rFonts w:hint="eastAsia"/>
              </w:rPr>
              <w:t>根据活动的实际情况结合属地公安部门的要求，负责制定活动安保、应急处置方案，公安报批报备，传达落实总指挥的指示指令，指挥、协调处置突发事件，维护活动现场秩序。</w:t>
            </w:r>
          </w:p>
          <w:p w14:paraId="51E213DF">
            <w:pPr>
              <w:pStyle w:val="61"/>
              <w:ind w:firstLine="420"/>
            </w:pPr>
            <w:r>
              <w:rPr>
                <w:rFonts w:hint="eastAsia"/>
              </w:rPr>
              <w:t>（四）医疗保障组</w:t>
            </w:r>
          </w:p>
          <w:p w14:paraId="6784D5B3">
            <w:pPr>
              <w:pStyle w:val="61"/>
              <w:ind w:firstLine="420"/>
            </w:pPr>
            <w:r>
              <w:rPr>
                <w:rFonts w:hint="eastAsia"/>
              </w:rPr>
              <w:t>组  长：XXX</w:t>
            </w:r>
          </w:p>
          <w:p w14:paraId="206939DB">
            <w:pPr>
              <w:pStyle w:val="61"/>
              <w:ind w:firstLine="420"/>
            </w:pPr>
            <w:r>
              <w:rPr>
                <w:rFonts w:hint="eastAsia"/>
              </w:rPr>
              <w:t xml:space="preserve">副组长：XXX    </w:t>
            </w:r>
          </w:p>
          <w:p w14:paraId="414890E7">
            <w:pPr>
              <w:pStyle w:val="61"/>
              <w:ind w:firstLine="420"/>
            </w:pPr>
            <w:r>
              <w:rPr>
                <w:rFonts w:hint="eastAsia"/>
              </w:rPr>
              <w:t xml:space="preserve">成  员：XXX </w:t>
            </w:r>
          </w:p>
          <w:p w14:paraId="62AB4216">
            <w:pPr>
              <w:pStyle w:val="61"/>
              <w:ind w:firstLine="420"/>
            </w:pPr>
            <w:r>
              <w:rPr>
                <w:rFonts w:hint="eastAsia"/>
              </w:rPr>
              <w:t>联系人：XXX，联系电话：</w:t>
            </w:r>
          </w:p>
          <w:p w14:paraId="3411BA2E">
            <w:pPr>
              <w:pStyle w:val="61"/>
              <w:ind w:firstLine="420"/>
            </w:pPr>
            <w:r>
              <w:rPr>
                <w:rFonts w:hint="eastAsia"/>
              </w:rPr>
              <w:t>根据活动的实际情况，结合医疗卫生部门的意见，负责组织医护保障力量，准备医护人员、志愿者、救护车辆、医疗保障物资等，落实总指挥和安全保障组的指示指令，对相关医护信息及时研判、上报、通传。</w:t>
            </w:r>
          </w:p>
          <w:p w14:paraId="4CB37240">
            <w:pPr>
              <w:pStyle w:val="61"/>
              <w:ind w:firstLine="420"/>
            </w:pPr>
            <w:r>
              <w:rPr>
                <w:rFonts w:hint="eastAsia"/>
              </w:rPr>
              <w:t>（五）宣传工作组</w:t>
            </w:r>
          </w:p>
          <w:p w14:paraId="78CCD297">
            <w:pPr>
              <w:pStyle w:val="61"/>
              <w:ind w:firstLine="420"/>
            </w:pPr>
            <w:r>
              <w:rPr>
                <w:rFonts w:hint="eastAsia"/>
              </w:rPr>
              <w:t>组  长：XXX</w:t>
            </w:r>
          </w:p>
          <w:p w14:paraId="49E2676D">
            <w:pPr>
              <w:pStyle w:val="61"/>
              <w:ind w:firstLine="420"/>
            </w:pPr>
            <w:r>
              <w:rPr>
                <w:rFonts w:hint="eastAsia"/>
              </w:rPr>
              <w:t xml:space="preserve">副组长：XXX    </w:t>
            </w:r>
          </w:p>
          <w:p w14:paraId="55B370A5">
            <w:pPr>
              <w:pStyle w:val="61"/>
              <w:ind w:firstLine="420"/>
            </w:pPr>
            <w:r>
              <w:rPr>
                <w:rFonts w:hint="eastAsia"/>
              </w:rPr>
              <w:t xml:space="preserve">成  员：XXX </w:t>
            </w:r>
          </w:p>
          <w:p w14:paraId="12F4F5F7">
            <w:pPr>
              <w:pStyle w:val="61"/>
              <w:ind w:firstLine="420"/>
            </w:pPr>
            <w:r>
              <w:rPr>
                <w:rFonts w:hint="eastAsia"/>
              </w:rPr>
              <w:t>联系人：XXX，联系电话：</w:t>
            </w:r>
          </w:p>
          <w:p w14:paraId="50D397C4">
            <w:pPr>
              <w:pStyle w:val="61"/>
              <w:ind w:firstLine="420"/>
            </w:pPr>
            <w:r>
              <w:rPr>
                <w:rFonts w:hint="eastAsia"/>
              </w:rPr>
              <w:t>负责活动前期、中期、后期的安保应急工作宣传、媒体应对、安保应急资料收集（录音、录像、照片、文字宣传），牵头应对活动舆情。</w:t>
            </w:r>
          </w:p>
          <w:p w14:paraId="2293CFAC">
            <w:pPr>
              <w:pStyle w:val="61"/>
              <w:ind w:firstLine="420"/>
            </w:pPr>
            <w:r>
              <w:rPr>
                <w:rFonts w:hint="eastAsia"/>
              </w:rPr>
              <w:t>（六）场地保障组</w:t>
            </w:r>
          </w:p>
          <w:p w14:paraId="47C3595E">
            <w:pPr>
              <w:pStyle w:val="61"/>
              <w:ind w:firstLine="420"/>
            </w:pPr>
            <w:r>
              <w:rPr>
                <w:rFonts w:hint="eastAsia"/>
              </w:rPr>
              <w:t>组  长：XXX</w:t>
            </w:r>
          </w:p>
          <w:p w14:paraId="64553C9F">
            <w:pPr>
              <w:pStyle w:val="61"/>
              <w:ind w:firstLine="420"/>
            </w:pPr>
            <w:r>
              <w:rPr>
                <w:rFonts w:hint="eastAsia"/>
              </w:rPr>
              <w:t xml:space="preserve">副组长：XXX    </w:t>
            </w:r>
          </w:p>
          <w:p w14:paraId="789C1BAB">
            <w:pPr>
              <w:pStyle w:val="61"/>
              <w:ind w:firstLine="420"/>
            </w:pPr>
            <w:r>
              <w:rPr>
                <w:rFonts w:hint="eastAsia"/>
              </w:rPr>
              <w:t xml:space="preserve">成  员：XXX </w:t>
            </w:r>
          </w:p>
          <w:p w14:paraId="41193306">
            <w:pPr>
              <w:pStyle w:val="61"/>
              <w:ind w:firstLine="420"/>
            </w:pPr>
            <w:r>
              <w:rPr>
                <w:rFonts w:hint="eastAsia"/>
              </w:rPr>
              <w:t>联系人：XXX，联系电话：</w:t>
            </w:r>
          </w:p>
          <w:p w14:paraId="43BC582E">
            <w:pPr>
              <w:pStyle w:val="61"/>
              <w:ind w:firstLine="420"/>
            </w:pPr>
            <w:r>
              <w:rPr>
                <w:rFonts w:hint="eastAsia"/>
              </w:rPr>
              <w:t>负责活动的场地保障工作（包括但不限于活动的主会场、停车场、活动器械、各功能区按规定设置等）和活动的车辆指引，标识标牌的设置，活动现场的复原，活动器材的回收，活动物料的备案等。</w:t>
            </w:r>
          </w:p>
          <w:p w14:paraId="43896011">
            <w:pPr>
              <w:pStyle w:val="61"/>
              <w:ind w:firstLine="420"/>
            </w:pPr>
            <w:r>
              <w:rPr>
                <w:rFonts w:hint="eastAsia"/>
              </w:rPr>
              <w:t>（七）后勤保障组</w:t>
            </w:r>
          </w:p>
          <w:p w14:paraId="5549BE62">
            <w:pPr>
              <w:pStyle w:val="61"/>
              <w:ind w:firstLine="420"/>
            </w:pPr>
            <w:r>
              <w:rPr>
                <w:rFonts w:hint="eastAsia"/>
              </w:rPr>
              <w:t>组  长：XXX</w:t>
            </w:r>
          </w:p>
          <w:p w14:paraId="3CE82AE9">
            <w:pPr>
              <w:pStyle w:val="61"/>
              <w:ind w:firstLine="420"/>
            </w:pPr>
            <w:r>
              <w:rPr>
                <w:rFonts w:hint="eastAsia"/>
              </w:rPr>
              <w:t xml:space="preserve">副组长：XXX    </w:t>
            </w:r>
          </w:p>
          <w:p w14:paraId="163E8251">
            <w:pPr>
              <w:pStyle w:val="61"/>
              <w:ind w:firstLine="420"/>
            </w:pPr>
            <w:r>
              <w:rPr>
                <w:rFonts w:hint="eastAsia"/>
              </w:rPr>
              <w:t xml:space="preserve">成  员：XXX </w:t>
            </w:r>
          </w:p>
          <w:p w14:paraId="162E35A1">
            <w:pPr>
              <w:pStyle w:val="61"/>
              <w:ind w:firstLine="420"/>
            </w:pPr>
            <w:r>
              <w:rPr>
                <w:rFonts w:hint="eastAsia"/>
              </w:rPr>
              <w:t>联系人：XXX，联系电话：</w:t>
            </w:r>
          </w:p>
          <w:p w14:paraId="53A53A97">
            <w:pPr>
              <w:pStyle w:val="61"/>
              <w:ind w:firstLine="420"/>
            </w:pPr>
            <w:r>
              <w:rPr>
                <w:rFonts w:hint="eastAsia"/>
              </w:rPr>
              <w:t>负责落实活动的保障经费，做好其他各工作小组的后勤保障和服务工作。</w:t>
            </w:r>
          </w:p>
          <w:p w14:paraId="541616C9">
            <w:pPr>
              <w:pStyle w:val="61"/>
              <w:ind w:firstLine="420"/>
              <w:rPr>
                <w:rFonts w:hint="default" w:ascii="宋体" w:hAnsi="Times New Roman" w:eastAsia="宋体" w:cs="Times New Roman"/>
                <w:b w:val="0"/>
                <w:bCs w:val="0"/>
                <w:sz w:val="21"/>
                <w:szCs w:val="20"/>
                <w:lang w:eastAsia="zh-CN"/>
              </w:rPr>
            </w:pPr>
            <w:r>
              <w:rPr>
                <w:rFonts w:hint="eastAsia" w:ascii="宋体" w:hAnsi="Times New Roman" w:eastAsia="宋体" w:cs="Times New Roman"/>
              </w:rPr>
              <w:t>四、</w:t>
            </w:r>
            <w:r>
              <w:rPr>
                <w:rFonts w:hint="eastAsia" w:ascii="宋体" w:hAnsi="Times New Roman" w:eastAsia="宋体" w:cs="Times New Roman"/>
                <w:sz w:val="21"/>
                <w:szCs w:val="20"/>
              </w:rPr>
              <w:t>应急</w:t>
            </w:r>
            <w:r>
              <w:rPr>
                <w:rFonts w:hint="eastAsia" w:ascii="宋体" w:hAnsi="Times New Roman" w:eastAsia="宋体" w:cs="Times New Roman"/>
                <w:sz w:val="21"/>
                <w:szCs w:val="20"/>
                <w:lang w:val="en-US" w:eastAsia="zh-CN"/>
              </w:rPr>
              <w:t>处置流程</w:t>
            </w:r>
          </w:p>
          <w:p w14:paraId="13C10D51">
            <w:pPr>
              <w:pStyle w:val="61"/>
              <w:ind w:firstLine="420"/>
              <w:rPr>
                <w:rFonts w:hint="eastAsia" w:ascii="宋体" w:hAnsi="Times New Roman" w:eastAsia="宋体" w:cs="Times New Roman"/>
                <w:lang w:val="en-US" w:eastAsia="zh-CN"/>
              </w:rPr>
            </w:pPr>
            <w:r>
              <w:rPr>
                <w:rFonts w:hint="eastAsia" w:ascii="宋体" w:hAnsi="Times New Roman" w:eastAsia="宋体" w:cs="Times New Roman"/>
                <w:b w:val="0"/>
                <w:bCs w:val="0"/>
                <w:sz w:val="21"/>
                <w:szCs w:val="20"/>
              </w:rPr>
              <w:t>（</w:t>
            </w:r>
            <w:r>
              <w:rPr>
                <w:rFonts w:hint="eastAsia" w:ascii="宋体" w:hAnsi="Times New Roman" w:eastAsia="宋体" w:cs="Times New Roman"/>
                <w:b w:val="0"/>
                <w:bCs w:val="0"/>
                <w:sz w:val="21"/>
                <w:szCs w:val="20"/>
                <w:lang w:eastAsia="zh-CN"/>
              </w:rPr>
              <w:t>一</w:t>
            </w:r>
            <w:r>
              <w:rPr>
                <w:rFonts w:hint="eastAsia" w:ascii="宋体" w:hAnsi="Times New Roman" w:eastAsia="宋体" w:cs="Times New Roman"/>
                <w:b w:val="0"/>
                <w:bCs w:val="0"/>
                <w:sz w:val="21"/>
                <w:szCs w:val="20"/>
              </w:rPr>
              <w:t>）</w:t>
            </w:r>
            <w:r>
              <w:rPr>
                <w:rFonts w:hint="eastAsia" w:ascii="宋体" w:hAnsi="Times New Roman" w:eastAsia="宋体" w:cs="Times New Roman"/>
                <w:b w:val="0"/>
                <w:bCs w:val="0"/>
                <w:sz w:val="21"/>
                <w:szCs w:val="20"/>
                <w:lang w:val="en-US" w:eastAsia="zh-CN"/>
              </w:rPr>
              <w:t>应急响应分级</w:t>
            </w:r>
          </w:p>
          <w:p w14:paraId="490D98C1">
            <w:pPr>
              <w:pStyle w:val="61"/>
              <w:ind w:firstLine="420"/>
              <w:rPr>
                <w:rFonts w:hint="eastAsia" w:ascii="宋体" w:hAnsi="Times New Roman" w:eastAsia="宋体" w:cs="Times New Roman"/>
                <w:kern w:val="0"/>
                <w:sz w:val="21"/>
                <w:szCs w:val="20"/>
              </w:rPr>
            </w:pPr>
            <w:r>
              <w:rPr>
                <w:rFonts w:hint="eastAsia" w:ascii="宋体" w:hAnsi="Times New Roman" w:eastAsia="宋体" w:cs="Times New Roman"/>
                <w:kern w:val="0"/>
                <w:sz w:val="21"/>
                <w:szCs w:val="20"/>
              </w:rPr>
              <w:t>据本预案适用范围，按可能突发公共事件的风险和危害程度及本单位应急处置能力分级</w:t>
            </w:r>
            <w:r>
              <w:rPr>
                <w:rFonts w:hint="eastAsia" w:ascii="宋体" w:hAnsi="Times New Roman" w:eastAsia="宋体" w:cs="Times New Roman"/>
                <w:kern w:val="0"/>
                <w:sz w:val="21"/>
                <w:szCs w:val="20"/>
                <w:lang w:eastAsia="zh-CN"/>
              </w:rPr>
              <w:t>（</w:t>
            </w:r>
            <w:r>
              <w:rPr>
                <w:rFonts w:hint="eastAsia" w:ascii="宋体" w:hAnsi="Times New Roman" w:eastAsia="宋体" w:cs="Times New Roman"/>
                <w:kern w:val="0"/>
                <w:sz w:val="21"/>
                <w:szCs w:val="20"/>
              </w:rPr>
              <w:t>即：事件的性质、规模、态势、行为方式、激烈程度、危害和需要采取的应对措施及应急处置能力</w:t>
            </w:r>
            <w:r>
              <w:rPr>
                <w:rFonts w:hint="eastAsia" w:ascii="宋体" w:hAnsi="Times New Roman" w:eastAsia="宋体" w:cs="Times New Roman"/>
                <w:kern w:val="0"/>
                <w:sz w:val="21"/>
                <w:szCs w:val="20"/>
                <w:lang w:eastAsia="zh-CN"/>
              </w:rPr>
              <w:t>）</w:t>
            </w:r>
            <w:r>
              <w:rPr>
                <w:rFonts w:hint="eastAsia" w:ascii="宋体" w:hAnsi="Times New Roman" w:eastAsia="宋体" w:cs="Times New Roman"/>
                <w:kern w:val="0"/>
                <w:sz w:val="21"/>
                <w:szCs w:val="20"/>
              </w:rPr>
              <w:t>，由高到低分为四个等级：</w:t>
            </w:r>
          </w:p>
          <w:p w14:paraId="2272565B">
            <w:pPr>
              <w:pStyle w:val="61"/>
              <w:ind w:firstLine="420"/>
              <w:rPr>
                <w:rFonts w:hint="eastAsia" w:ascii="宋体" w:hAnsi="Times New Roman" w:eastAsia="宋体" w:cs="Times New Roman"/>
                <w:kern w:val="0"/>
                <w:sz w:val="21"/>
                <w:szCs w:val="20"/>
              </w:rPr>
            </w:pPr>
            <w:r>
              <w:rPr>
                <w:rFonts w:hint="eastAsia" w:ascii="宋体" w:hAnsi="Times New Roman" w:eastAsia="宋体" w:cs="Times New Roman"/>
                <w:kern w:val="0"/>
                <w:sz w:val="21"/>
                <w:szCs w:val="20"/>
              </w:rPr>
              <w:t>I级响应：</w:t>
            </w:r>
            <w:r>
              <w:rPr>
                <w:rFonts w:hint="eastAsia" w:ascii="宋体" w:hAnsi="Times New Roman" w:eastAsia="宋体" w:cs="Times New Roman"/>
                <w:kern w:val="0"/>
                <w:sz w:val="21"/>
                <w:szCs w:val="20"/>
                <w:lang w:eastAsia="zh-CN"/>
              </w:rPr>
              <w:t>（</w:t>
            </w:r>
            <w:r>
              <w:rPr>
                <w:rFonts w:hint="eastAsia" w:ascii="宋体" w:hAnsi="Times New Roman" w:eastAsia="宋体" w:cs="Times New Roman"/>
                <w:kern w:val="0"/>
                <w:sz w:val="21"/>
                <w:szCs w:val="20"/>
              </w:rPr>
              <w:t>出现大规模密集人员踩踏伤亡，或爆炸、火灾、会场倒塌、恐怖分子袭击或绑架人质等特别重大事件。</w:t>
            </w:r>
            <w:r>
              <w:rPr>
                <w:rFonts w:hint="eastAsia" w:ascii="宋体" w:hAnsi="Times New Roman" w:eastAsia="宋体" w:cs="Times New Roman"/>
                <w:kern w:val="0"/>
                <w:sz w:val="21"/>
                <w:szCs w:val="20"/>
                <w:lang w:eastAsia="zh-CN"/>
              </w:rPr>
              <w:t>）</w:t>
            </w:r>
          </w:p>
          <w:p w14:paraId="57242AFB">
            <w:pPr>
              <w:pStyle w:val="61"/>
              <w:ind w:firstLine="420"/>
              <w:rPr>
                <w:rFonts w:hint="eastAsia" w:ascii="宋体" w:hAnsi="Times New Roman" w:eastAsia="宋体" w:cs="Times New Roman"/>
                <w:kern w:val="0"/>
                <w:sz w:val="21"/>
                <w:szCs w:val="20"/>
              </w:rPr>
            </w:pPr>
            <w:r>
              <w:rPr>
                <w:rFonts w:hint="eastAsia" w:ascii="宋体" w:hAnsi="Times New Roman" w:eastAsia="宋体" w:cs="Times New Roman"/>
                <w:kern w:val="0"/>
                <w:sz w:val="21"/>
                <w:szCs w:val="20"/>
              </w:rPr>
              <w:t>Ⅱ级响应：</w:t>
            </w:r>
            <w:r>
              <w:rPr>
                <w:rFonts w:hint="eastAsia" w:ascii="宋体" w:hAnsi="Times New Roman" w:eastAsia="宋体" w:cs="Times New Roman"/>
                <w:kern w:val="0"/>
                <w:sz w:val="21"/>
                <w:szCs w:val="20"/>
                <w:lang w:eastAsia="zh-CN"/>
              </w:rPr>
              <w:t>（</w:t>
            </w:r>
            <w:r>
              <w:rPr>
                <w:rFonts w:hint="eastAsia" w:ascii="宋体" w:hAnsi="Times New Roman" w:eastAsia="宋体" w:cs="Times New Roman"/>
                <w:kern w:val="0"/>
                <w:sz w:val="21"/>
                <w:szCs w:val="20"/>
              </w:rPr>
              <w:t>出现大规模群体性事件、严重影响社会稳定的行为、多人伤亡等重大事件。</w:t>
            </w:r>
            <w:r>
              <w:rPr>
                <w:rFonts w:hint="eastAsia" w:ascii="宋体" w:hAnsi="Times New Roman" w:eastAsia="宋体" w:cs="Times New Roman"/>
                <w:kern w:val="0"/>
                <w:sz w:val="21"/>
                <w:szCs w:val="20"/>
                <w:lang w:eastAsia="zh-CN"/>
              </w:rPr>
              <w:t>）</w:t>
            </w:r>
          </w:p>
          <w:p w14:paraId="1A2D912A">
            <w:pPr>
              <w:pStyle w:val="61"/>
              <w:ind w:firstLine="420"/>
              <w:rPr>
                <w:rFonts w:hint="eastAsia" w:ascii="宋体" w:hAnsi="Times New Roman" w:eastAsia="宋体" w:cs="Times New Roman"/>
                <w:kern w:val="0"/>
                <w:sz w:val="21"/>
                <w:szCs w:val="20"/>
              </w:rPr>
            </w:pPr>
            <w:r>
              <w:rPr>
                <w:rFonts w:hint="eastAsia" w:ascii="宋体" w:hAnsi="Times New Roman" w:eastAsia="宋体" w:cs="Times New Roman"/>
                <w:kern w:val="0"/>
                <w:sz w:val="21"/>
                <w:szCs w:val="20"/>
              </w:rPr>
              <w:t>Ⅲ级响应：</w:t>
            </w:r>
            <w:r>
              <w:rPr>
                <w:rFonts w:hint="eastAsia" w:ascii="宋体" w:hAnsi="Times New Roman" w:eastAsia="宋体" w:cs="Times New Roman"/>
                <w:kern w:val="0"/>
                <w:sz w:val="21"/>
                <w:szCs w:val="20"/>
                <w:lang w:eastAsia="zh-CN"/>
              </w:rPr>
              <w:t>（</w:t>
            </w:r>
            <w:r>
              <w:rPr>
                <w:rFonts w:hint="eastAsia" w:ascii="宋体" w:hAnsi="Times New Roman" w:eastAsia="宋体" w:cs="Times New Roman"/>
                <w:kern w:val="0"/>
                <w:sz w:val="21"/>
                <w:szCs w:val="20"/>
              </w:rPr>
              <w:t>出现群体性事件、人员伤亡等较大事件。</w:t>
            </w:r>
            <w:r>
              <w:rPr>
                <w:rFonts w:hint="eastAsia" w:ascii="宋体" w:hAnsi="Times New Roman" w:eastAsia="宋体" w:cs="Times New Roman"/>
                <w:kern w:val="0"/>
                <w:sz w:val="21"/>
                <w:szCs w:val="20"/>
                <w:lang w:eastAsia="zh-CN"/>
              </w:rPr>
              <w:t>）</w:t>
            </w:r>
          </w:p>
          <w:p w14:paraId="4E00F99A">
            <w:pPr>
              <w:pStyle w:val="61"/>
              <w:ind w:firstLine="420"/>
              <w:rPr>
                <w:rFonts w:hint="eastAsia" w:ascii="宋体" w:hAnsi="Times New Roman" w:eastAsia="宋体" w:cs="Times New Roman"/>
                <w:kern w:val="0"/>
                <w:sz w:val="21"/>
                <w:szCs w:val="20"/>
              </w:rPr>
            </w:pPr>
            <w:r>
              <w:rPr>
                <w:rFonts w:hint="eastAsia" w:ascii="宋体" w:hAnsi="Times New Roman" w:eastAsia="宋体" w:cs="Times New Roman"/>
                <w:kern w:val="0"/>
                <w:sz w:val="21"/>
                <w:szCs w:val="20"/>
                <w:lang w:eastAsia="zh-CN"/>
              </w:rPr>
              <w:t>Ⅳ级</w:t>
            </w:r>
            <w:r>
              <w:rPr>
                <w:rFonts w:hint="eastAsia" w:ascii="宋体" w:hAnsi="Times New Roman" w:eastAsia="宋体" w:cs="Times New Roman"/>
                <w:kern w:val="0"/>
                <w:sz w:val="21"/>
                <w:szCs w:val="20"/>
              </w:rPr>
              <w:t>响应：</w:t>
            </w:r>
            <w:r>
              <w:rPr>
                <w:rFonts w:hint="eastAsia" w:ascii="宋体" w:hAnsi="Times New Roman" w:eastAsia="宋体" w:cs="Times New Roman"/>
                <w:kern w:val="0"/>
                <w:sz w:val="21"/>
                <w:szCs w:val="20"/>
                <w:lang w:eastAsia="zh-CN"/>
              </w:rPr>
              <w:t>（</w:t>
            </w:r>
            <w:r>
              <w:rPr>
                <w:rFonts w:hint="eastAsia" w:ascii="宋体" w:hAnsi="Times New Roman" w:eastAsia="宋体" w:cs="Times New Roman"/>
                <w:kern w:val="0"/>
                <w:sz w:val="21"/>
                <w:szCs w:val="20"/>
              </w:rPr>
              <w:t>出现人员伤亡、被困或数十人食物中毒等事件。</w:t>
            </w:r>
            <w:r>
              <w:rPr>
                <w:rFonts w:hint="eastAsia" w:ascii="宋体" w:hAnsi="Times New Roman" w:eastAsia="宋体" w:cs="Times New Roman"/>
                <w:kern w:val="0"/>
                <w:sz w:val="21"/>
                <w:szCs w:val="20"/>
                <w:lang w:eastAsia="zh-CN"/>
              </w:rPr>
              <w:t>）</w:t>
            </w:r>
          </w:p>
          <w:p w14:paraId="470FB02A">
            <w:pPr>
              <w:pStyle w:val="61"/>
              <w:ind w:firstLine="420"/>
              <w:rPr>
                <w:rFonts w:hint="eastAsia" w:ascii="宋体" w:hAnsi="Times New Roman" w:eastAsia="宋体" w:cs="Times New Roman"/>
                <w:b w:val="0"/>
                <w:bCs w:val="0"/>
                <w:sz w:val="21"/>
                <w:szCs w:val="20"/>
              </w:rPr>
            </w:pPr>
            <w:r>
              <w:rPr>
                <w:rFonts w:hint="eastAsia" w:ascii="宋体" w:hAnsi="Times New Roman" w:eastAsia="宋体" w:cs="Times New Roman"/>
                <w:b w:val="0"/>
                <w:bCs w:val="0"/>
                <w:sz w:val="21"/>
                <w:szCs w:val="20"/>
                <w:lang w:eastAsia="zh-CN"/>
              </w:rPr>
              <w:t>（</w:t>
            </w:r>
            <w:r>
              <w:rPr>
                <w:rFonts w:hint="eastAsia" w:ascii="宋体" w:hAnsi="Times New Roman" w:eastAsia="宋体" w:cs="Times New Roman"/>
                <w:b w:val="0"/>
                <w:bCs w:val="0"/>
                <w:sz w:val="21"/>
                <w:szCs w:val="20"/>
                <w:lang w:val="en-US" w:eastAsia="zh-CN"/>
              </w:rPr>
              <w:t>二</w:t>
            </w:r>
            <w:r>
              <w:rPr>
                <w:rFonts w:hint="eastAsia" w:ascii="宋体" w:hAnsi="Times New Roman" w:eastAsia="宋体" w:cs="Times New Roman"/>
                <w:b w:val="0"/>
                <w:bCs w:val="0"/>
                <w:sz w:val="21"/>
                <w:szCs w:val="20"/>
                <w:lang w:eastAsia="zh-CN"/>
              </w:rPr>
              <w:t>）</w:t>
            </w:r>
            <w:r>
              <w:rPr>
                <w:rFonts w:hint="eastAsia" w:ascii="宋体" w:hAnsi="Times New Roman" w:eastAsia="宋体" w:cs="Times New Roman"/>
                <w:b w:val="0"/>
                <w:bCs w:val="0"/>
                <w:sz w:val="21"/>
                <w:szCs w:val="20"/>
              </w:rPr>
              <w:t>响应程序</w:t>
            </w:r>
          </w:p>
          <w:p w14:paraId="62D54A9F">
            <w:pPr>
              <w:pStyle w:val="61"/>
              <w:ind w:firstLine="420"/>
              <w:rPr>
                <w:rFonts w:hint="eastAsia" w:ascii="宋体" w:hAnsi="Times New Roman" w:eastAsia="宋体" w:cs="Times New Roman"/>
                <w:kern w:val="0"/>
                <w:sz w:val="21"/>
                <w:szCs w:val="20"/>
                <w:lang w:val="en-US" w:eastAsia="zh-CN"/>
              </w:rPr>
            </w:pPr>
            <w:r>
              <w:rPr>
                <w:rFonts w:hint="eastAsia" w:ascii="宋体" w:hAnsi="Times New Roman" w:eastAsia="宋体" w:cs="Times New Roman"/>
                <w:lang w:val="en-US" w:eastAsia="zh-CN"/>
              </w:rPr>
              <w:t>根据赛事实际情况，设置响应程序</w:t>
            </w:r>
            <w:r>
              <w:rPr>
                <w:rFonts w:hint="eastAsia" w:ascii="宋体" w:hAnsi="Times New Roman" w:eastAsia="宋体" w:cs="Times New Roman"/>
                <w:kern w:val="0"/>
                <w:sz w:val="21"/>
                <w:szCs w:val="20"/>
                <w:lang w:val="en-US" w:eastAsia="zh-CN"/>
              </w:rPr>
              <w:t>；</w:t>
            </w:r>
          </w:p>
          <w:p w14:paraId="7207D2BB">
            <w:pPr>
              <w:pStyle w:val="61"/>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根据赛事活动类别、级别、规模等，建立相应的“熔断”机制。</w:t>
            </w:r>
          </w:p>
          <w:p w14:paraId="7C50F8E5">
            <w:pPr>
              <w:pStyle w:val="61"/>
              <w:ind w:firstLine="420"/>
              <w:rPr>
                <w:rFonts w:hint="eastAsia" w:ascii="宋体" w:hAnsi="Times New Roman" w:eastAsia="宋体" w:cs="Times New Roman"/>
                <w:b w:val="0"/>
                <w:bCs w:val="0"/>
                <w:sz w:val="21"/>
                <w:szCs w:val="20"/>
              </w:rPr>
            </w:pPr>
            <w:r>
              <w:rPr>
                <w:rFonts w:hint="eastAsia" w:ascii="宋体" w:hAnsi="Times New Roman" w:eastAsia="宋体" w:cs="Times New Roman"/>
                <w:b w:val="0"/>
                <w:bCs w:val="0"/>
                <w:sz w:val="21"/>
                <w:szCs w:val="20"/>
              </w:rPr>
              <w:t>（三）应急响应终止</w:t>
            </w:r>
          </w:p>
          <w:p w14:paraId="2FD6DCAC">
            <w:pPr>
              <w:pStyle w:val="61"/>
              <w:ind w:firstLine="420"/>
            </w:pPr>
            <w:r>
              <w:rPr>
                <w:rFonts w:hint="eastAsia"/>
                <w:lang w:val="en-US" w:eastAsia="zh-CN"/>
              </w:rPr>
              <w:t>五、</w:t>
            </w:r>
            <w:r>
              <w:rPr>
                <w:rFonts w:hint="eastAsia"/>
              </w:rPr>
              <w:t>应急处置对策</w:t>
            </w:r>
          </w:p>
          <w:p w14:paraId="3B6C6317">
            <w:pPr>
              <w:pStyle w:val="61"/>
              <w:ind w:firstLine="420"/>
            </w:pPr>
            <w:r>
              <w:rPr>
                <w:rFonts w:hint="eastAsia"/>
              </w:rPr>
              <w:t>一旦发生突发事件，各工作组执勤人员在接报后要迅速赶赴现场，各就各位，维护现场内外围治安交通秩序，保护现场，隔离险情，抢救伤员，制伏案犯，将参与活动人员转移到安全地带，有序疏散群众，同时及时准确向指挥部汇报有关情况。在此过程中，对不同的突发事件采取相应的措施，必要时启动应急熔断机制：</w:t>
            </w:r>
          </w:p>
          <w:p w14:paraId="052C8582">
            <w:pPr>
              <w:pStyle w:val="61"/>
              <w:ind w:firstLine="420"/>
            </w:pPr>
            <w:r>
              <w:rPr>
                <w:rFonts w:hint="eastAsia"/>
              </w:rPr>
              <w:t>（一）发生火灾时，指挥部迅速组织工作人员科学开展灭火工作，并及时拨打119报警电话寻求消防救援。就近执勤的工作人员要维护现场治安交通秩序，疏散与会人员到安全地带。同时封闭现场，设定警戒控制区域，避免由次生灾害（失火造成的烟、气、房屋倒塌和人员混乱拥挤）引起伤亡。</w:t>
            </w:r>
          </w:p>
          <w:p w14:paraId="4994CADA">
            <w:pPr>
              <w:pStyle w:val="61"/>
              <w:ind w:firstLine="420"/>
              <w:rPr>
                <w:rFonts w:hint="eastAsia"/>
                <w:lang w:val="en-US" w:eastAsia="zh-CN"/>
              </w:rPr>
            </w:pPr>
            <w:r>
              <w:rPr>
                <w:rFonts w:hint="eastAsia"/>
              </w:rPr>
              <w:t>（二）发生强降雨时，</w:t>
            </w:r>
            <w:r>
              <w:rPr>
                <w:rFonts w:hint="eastAsia"/>
                <w:lang w:val="en-US" w:eastAsia="zh-CN"/>
              </w:rPr>
              <w:t>……</w:t>
            </w:r>
          </w:p>
          <w:p w14:paraId="39A0F669">
            <w:pPr>
              <w:pStyle w:val="61"/>
              <w:ind w:firstLine="420"/>
              <w:rPr>
                <w:rFonts w:hint="eastAsia"/>
                <w:lang w:val="en-US" w:eastAsia="zh-CN"/>
              </w:rPr>
            </w:pPr>
            <w:r>
              <w:rPr>
                <w:rFonts w:hint="eastAsia"/>
              </w:rPr>
              <w:t>（三）</w:t>
            </w:r>
            <w:r>
              <w:rPr>
                <w:rFonts w:hint="eastAsia"/>
                <w:lang w:val="en-US" w:eastAsia="zh-CN"/>
              </w:rPr>
              <w:t>发生</w:t>
            </w:r>
            <w:r>
              <w:rPr>
                <w:rFonts w:hint="eastAsia"/>
                <w:highlight w:val="none"/>
              </w:rPr>
              <w:t>挤压、踩踏事件</w:t>
            </w:r>
            <w:r>
              <w:rPr>
                <w:rFonts w:hint="eastAsia"/>
                <w:lang w:val="en-US" w:eastAsia="zh-CN"/>
              </w:rPr>
              <w:t>……</w:t>
            </w:r>
          </w:p>
          <w:p w14:paraId="25B6345D">
            <w:pPr>
              <w:pStyle w:val="61"/>
              <w:ind w:firstLine="420"/>
              <w:rPr>
                <w:rFonts w:hint="eastAsia"/>
                <w:lang w:val="en-US" w:eastAsia="zh-CN"/>
              </w:rPr>
            </w:pPr>
            <w:r>
              <w:rPr>
                <w:rFonts w:hint="eastAsia"/>
              </w:rPr>
              <w:t>（四）发生人员大量聚集，</w:t>
            </w:r>
            <w:r>
              <w:rPr>
                <w:rFonts w:hint="eastAsia"/>
                <w:lang w:val="en-US" w:eastAsia="zh-CN"/>
              </w:rPr>
              <w:t>……</w:t>
            </w:r>
          </w:p>
          <w:p w14:paraId="320D423E">
            <w:pPr>
              <w:pStyle w:val="61"/>
              <w:ind w:firstLine="420"/>
              <w:rPr>
                <w:rFonts w:hint="eastAsia"/>
                <w:lang w:val="en-US" w:eastAsia="zh-CN"/>
              </w:rPr>
            </w:pPr>
            <w:r>
              <w:rPr>
                <w:rFonts w:hint="eastAsia"/>
              </w:rPr>
              <w:t>（</w:t>
            </w:r>
            <w:r>
              <w:rPr>
                <w:rFonts w:hint="eastAsia"/>
                <w:lang w:val="en-US" w:eastAsia="zh-CN"/>
              </w:rPr>
              <w:t>五</w:t>
            </w:r>
            <w:r>
              <w:rPr>
                <w:rFonts w:hint="eastAsia"/>
              </w:rPr>
              <w:t>）场地内群体性斗殴事件</w:t>
            </w:r>
            <w:r>
              <w:rPr>
                <w:rFonts w:hint="eastAsia"/>
                <w:lang w:eastAsia="zh-CN"/>
              </w:rPr>
              <w:t>，</w:t>
            </w:r>
            <w:r>
              <w:rPr>
                <w:rFonts w:hint="eastAsia"/>
                <w:lang w:val="en-US" w:eastAsia="zh-CN"/>
              </w:rPr>
              <w:t>……</w:t>
            </w:r>
          </w:p>
          <w:p w14:paraId="72CF6873">
            <w:pPr>
              <w:pStyle w:val="61"/>
              <w:ind w:firstLine="420"/>
              <w:rPr>
                <w:rFonts w:hint="eastAsia"/>
                <w:lang w:val="en-US" w:eastAsia="zh-CN"/>
              </w:rPr>
            </w:pPr>
            <w:r>
              <w:rPr>
                <w:rFonts w:hint="eastAsia"/>
              </w:rPr>
              <w:t>（</w:t>
            </w:r>
            <w:r>
              <w:rPr>
                <w:rFonts w:hint="eastAsia"/>
                <w:lang w:val="en-US" w:eastAsia="zh-CN"/>
              </w:rPr>
              <w:t>六</w:t>
            </w:r>
            <w:r>
              <w:rPr>
                <w:rFonts w:hint="eastAsia"/>
              </w:rPr>
              <w:t>）一旦发生爆炸、投毒案时，</w:t>
            </w:r>
            <w:r>
              <w:rPr>
                <w:rFonts w:hint="eastAsia"/>
                <w:lang w:val="en-US" w:eastAsia="zh-CN"/>
              </w:rPr>
              <w:t>……</w:t>
            </w:r>
          </w:p>
          <w:p w14:paraId="59A25A06">
            <w:pPr>
              <w:pStyle w:val="61"/>
              <w:ind w:firstLine="420"/>
              <w:rPr>
                <w:rFonts w:hint="eastAsia"/>
                <w:lang w:val="en-US" w:eastAsia="zh-CN"/>
              </w:rPr>
            </w:pPr>
            <w:r>
              <w:rPr>
                <w:rFonts w:hint="eastAsia"/>
              </w:rPr>
              <w:t>（</w:t>
            </w:r>
            <w:r>
              <w:rPr>
                <w:rFonts w:hint="eastAsia"/>
                <w:lang w:val="en-US" w:eastAsia="zh-CN"/>
              </w:rPr>
              <w:t>七</w:t>
            </w:r>
            <w:r>
              <w:rPr>
                <w:rFonts w:hint="eastAsia"/>
                <w:highlight w:val="none"/>
              </w:rPr>
              <w:t>）</w:t>
            </w:r>
            <w:r>
              <w:rPr>
                <w:rFonts w:hint="eastAsia"/>
              </w:rPr>
              <w:t>突发停电时，</w:t>
            </w:r>
            <w:r>
              <w:rPr>
                <w:rFonts w:hint="eastAsia"/>
                <w:lang w:val="en-US" w:eastAsia="zh-CN"/>
              </w:rPr>
              <w:t>……</w:t>
            </w:r>
          </w:p>
          <w:p w14:paraId="4DDF7489">
            <w:pPr>
              <w:pStyle w:val="61"/>
              <w:ind w:firstLine="420"/>
              <w:rPr>
                <w:rFonts w:hint="eastAsia"/>
                <w:lang w:val="en-US" w:eastAsia="zh-CN"/>
              </w:rPr>
            </w:pPr>
            <w:r>
              <w:rPr>
                <w:rFonts w:hint="eastAsia"/>
                <w:highlight w:val="none"/>
                <w:lang w:eastAsia="zh-CN"/>
              </w:rPr>
              <w:t>（</w:t>
            </w:r>
            <w:r>
              <w:rPr>
                <w:rFonts w:hint="eastAsia"/>
                <w:highlight w:val="none"/>
                <w:lang w:val="en-US" w:eastAsia="zh-CN"/>
              </w:rPr>
              <w:t>八</w:t>
            </w:r>
            <w:r>
              <w:rPr>
                <w:rFonts w:hint="eastAsia"/>
                <w:highlight w:val="none"/>
                <w:lang w:eastAsia="zh-CN"/>
              </w:rPr>
              <w:t>）</w:t>
            </w:r>
            <w:r>
              <w:rPr>
                <w:rFonts w:hint="eastAsia"/>
                <w:highlight w:val="none"/>
              </w:rPr>
              <w:t>收到恐吓电话或信件事件</w:t>
            </w:r>
            <w:r>
              <w:rPr>
                <w:rFonts w:hint="eastAsia"/>
                <w:highlight w:val="none"/>
                <w:lang w:val="en-US" w:eastAsia="zh-CN"/>
              </w:rPr>
              <w:t>时，</w:t>
            </w:r>
            <w:r>
              <w:rPr>
                <w:rFonts w:hint="eastAsia"/>
                <w:lang w:val="en-US" w:eastAsia="zh-CN"/>
              </w:rPr>
              <w:t>……</w:t>
            </w:r>
          </w:p>
          <w:p w14:paraId="6C8B9168">
            <w:pPr>
              <w:pStyle w:val="61"/>
              <w:rPr>
                <w:rFonts w:hint="eastAsia"/>
                <w:vertAlign w:val="baseline"/>
              </w:rPr>
            </w:pPr>
          </w:p>
        </w:tc>
      </w:tr>
    </w:tbl>
    <w:p w14:paraId="21161122">
      <w:pPr>
        <w:rPr>
          <w:rFonts w:hint="eastAsia"/>
          <w:lang w:val="en-US" w:eastAsia="zh-CN"/>
        </w:rPr>
      </w:pPr>
      <w:r>
        <w:rPr>
          <w:rFonts w:hint="eastAsia"/>
          <w:lang w:val="en-US" w:eastAsia="zh-CN"/>
        </w:rPr>
        <w:br w:type="page"/>
      </w:r>
    </w:p>
    <w:p w14:paraId="22011512">
      <w:pPr>
        <w:pStyle w:val="203"/>
        <w:rPr>
          <w:vanish w:val="0"/>
        </w:rPr>
      </w:pPr>
    </w:p>
    <w:p w14:paraId="2FB2EC8D">
      <w:pPr>
        <w:pStyle w:val="204"/>
        <w:rPr>
          <w:vanish w:val="0"/>
        </w:rPr>
      </w:pPr>
    </w:p>
    <w:p w14:paraId="58A24B2B">
      <w:pPr>
        <w:pStyle w:val="81"/>
        <w:spacing w:after="156"/>
      </w:pPr>
      <w:bookmarkStart w:id="253" w:name="_Toc20709"/>
      <w:r>
        <w:br w:type="textWrapping"/>
      </w:r>
      <w:bookmarkStart w:id="254" w:name="_Toc139621266"/>
      <w:bookmarkStart w:id="255" w:name="_Toc139621300"/>
      <w:r>
        <w:rPr>
          <w:rFonts w:hint="eastAsia"/>
        </w:rPr>
        <w:t>（资料性）</w:t>
      </w:r>
      <w:r>
        <w:br w:type="textWrapping"/>
      </w:r>
      <w:r>
        <w:rPr>
          <w:rFonts w:hint="eastAsia"/>
        </w:rPr>
        <w:t>赛事活动应急演练方案</w:t>
      </w:r>
      <w:bookmarkEnd w:id="253"/>
      <w:bookmarkEnd w:id="254"/>
      <w:bookmarkEnd w:id="255"/>
      <w:r>
        <w:rPr>
          <w:rFonts w:hint="eastAsia"/>
          <w:lang w:val="en-US" w:eastAsia="zh-CN"/>
        </w:rPr>
        <w:t>文件示例</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53BE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14:paraId="32323D4A">
            <w:pPr>
              <w:pStyle w:val="61"/>
              <w:ind w:firstLine="420"/>
            </w:pPr>
            <w:r>
              <w:rPr>
                <w:rFonts w:hint="eastAsia"/>
              </w:rPr>
              <w:t>根据国家体育总局《体育赛事活动管理办法》（国家体育总局令第31号）和国家体育总局等11</w:t>
            </w:r>
            <w:r>
              <w:rPr>
                <w:rFonts w:hint="eastAsia"/>
                <w:lang w:val="en-US" w:eastAsia="zh-CN"/>
              </w:rPr>
              <w:t>部门</w:t>
            </w:r>
            <w:r>
              <w:rPr>
                <w:rFonts w:hint="eastAsia"/>
              </w:rPr>
              <w:t>《关于进一步加强体育赛事活动安全监管服务工作的意见》（体规字〔2021〕3号），以及广东省体育局等十一部门《关于进一步加强广东省体育赛事活动安全监管服务工作的通知》（粤体规〔2022〕2号）等文件精神，为进一步贯彻全国体育系统加强赛事安全管理工作会议精神，切实做好体育赛事活动安全管理工作，加强安全保障、突发事件工作，确保XXXXX赛事活动组织工作安全有序进行，特制定本演练工作方案：</w:t>
            </w:r>
          </w:p>
          <w:p w14:paraId="18FE279B">
            <w:pPr>
              <w:pStyle w:val="61"/>
              <w:ind w:firstLine="420"/>
            </w:pPr>
            <w:r>
              <w:rPr>
                <w:rFonts w:hint="eastAsia"/>
              </w:rPr>
              <w:t>一、演练目的</w:t>
            </w:r>
          </w:p>
          <w:p w14:paraId="3DE1ACD2">
            <w:pPr>
              <w:pStyle w:val="61"/>
              <w:ind w:firstLine="420"/>
            </w:pPr>
            <w:r>
              <w:rPr>
                <w:rFonts w:hint="eastAsia"/>
              </w:rPr>
              <w:t>通过组织XXXXX赛事活动应急模拟演练，强化应急处置意识，明确和熟练地掌握各项应急工作的处置流程、工作指标及要点，检验各工作岗位的应急处置能力，及时发现工作漏洞及时解决，确保活动安全顺利举行。</w:t>
            </w:r>
          </w:p>
          <w:p w14:paraId="5EB932EC">
            <w:pPr>
              <w:pStyle w:val="61"/>
              <w:ind w:firstLine="420"/>
            </w:pPr>
            <w:r>
              <w:rPr>
                <w:rFonts w:hint="eastAsia"/>
              </w:rPr>
              <w:t>二、演练时间和地点</w:t>
            </w:r>
          </w:p>
          <w:p w14:paraId="784EEAF5">
            <w:pPr>
              <w:pStyle w:val="61"/>
              <w:ind w:firstLine="420"/>
            </w:pPr>
            <w:r>
              <w:rPr>
                <w:rFonts w:hint="eastAsia"/>
              </w:rPr>
              <w:t xml:space="preserve">演练时间：待定 </w:t>
            </w:r>
          </w:p>
          <w:p w14:paraId="7CF8563C">
            <w:pPr>
              <w:pStyle w:val="61"/>
              <w:ind w:firstLine="420"/>
            </w:pPr>
            <w:r>
              <w:rPr>
                <w:rFonts w:hint="eastAsia"/>
              </w:rPr>
              <w:t>演练地点：待定</w:t>
            </w:r>
          </w:p>
          <w:p w14:paraId="6C037C39">
            <w:pPr>
              <w:pStyle w:val="61"/>
              <w:ind w:firstLine="420"/>
            </w:pPr>
            <w:r>
              <w:rPr>
                <w:rFonts w:hint="eastAsia"/>
              </w:rPr>
              <w:t>三、参加人员和分工</w:t>
            </w:r>
          </w:p>
          <w:p w14:paraId="40509DEC">
            <w:pPr>
              <w:pStyle w:val="61"/>
              <w:ind w:firstLine="420"/>
            </w:pPr>
            <w:r>
              <w:rPr>
                <w:rFonts w:hint="eastAsia"/>
              </w:rPr>
              <w:t>（一）指挥人员及职责</w:t>
            </w:r>
          </w:p>
          <w:p w14:paraId="1FA35C9A">
            <w:pPr>
              <w:pStyle w:val="61"/>
              <w:ind w:firstLine="420"/>
            </w:pPr>
            <w:r>
              <w:rPr>
                <w:rFonts w:hint="eastAsia"/>
              </w:rPr>
              <w:t>1.演练领导小组（现场指挥组）</w:t>
            </w:r>
          </w:p>
          <w:p w14:paraId="03072A73">
            <w:pPr>
              <w:pStyle w:val="61"/>
              <w:ind w:firstLine="420"/>
            </w:pPr>
            <w:r>
              <w:rPr>
                <w:rFonts w:hint="eastAsia"/>
              </w:rPr>
              <w:t>组  长（总指挥）：</w:t>
            </w:r>
          </w:p>
          <w:p w14:paraId="2BC92D74">
            <w:pPr>
              <w:pStyle w:val="61"/>
              <w:ind w:firstLine="420"/>
            </w:pPr>
            <w:r>
              <w:rPr>
                <w:rFonts w:hint="eastAsia"/>
              </w:rPr>
              <w:t>副组长（副总指挥）：</w:t>
            </w:r>
          </w:p>
          <w:p w14:paraId="2FAC2E03">
            <w:pPr>
              <w:pStyle w:val="61"/>
              <w:ind w:firstLine="420"/>
            </w:pPr>
            <w:r>
              <w:rPr>
                <w:rFonts w:hint="eastAsia"/>
              </w:rPr>
              <w:t>小组成员（指挥）：</w:t>
            </w:r>
          </w:p>
          <w:p w14:paraId="1933987A">
            <w:pPr>
              <w:pStyle w:val="61"/>
              <w:ind w:firstLine="420"/>
            </w:pPr>
            <w:r>
              <w:rPr>
                <w:rFonts w:hint="eastAsia"/>
              </w:rPr>
              <w:t>联系人：XXX，联系电话：</w:t>
            </w:r>
          </w:p>
          <w:p w14:paraId="405627B5">
            <w:pPr>
              <w:pStyle w:val="61"/>
              <w:ind w:firstLine="420"/>
            </w:pPr>
            <w:r>
              <w:rPr>
                <w:rFonts w:hint="eastAsia"/>
              </w:rPr>
              <w:t>2.职责</w:t>
            </w:r>
          </w:p>
          <w:p w14:paraId="32CFB61B">
            <w:pPr>
              <w:pStyle w:val="61"/>
              <w:ind w:firstLine="420"/>
            </w:pPr>
            <w:r>
              <w:rPr>
                <w:rFonts w:hint="eastAsia"/>
              </w:rPr>
              <w:t>现场总指挥：全权负责、指挥、调度、协调相关部门做好演练的准备和演练工作，取得实质性效果。</w:t>
            </w:r>
          </w:p>
          <w:p w14:paraId="0F1DFD4B">
            <w:pPr>
              <w:pStyle w:val="61"/>
              <w:ind w:firstLine="420"/>
            </w:pPr>
            <w:r>
              <w:rPr>
                <w:rFonts w:hint="eastAsia"/>
              </w:rPr>
              <w:t>现场副总指挥：配合协助总指挥做好现场调度、协调指挥工作。</w:t>
            </w:r>
          </w:p>
          <w:p w14:paraId="05BF6FA5">
            <w:pPr>
              <w:pStyle w:val="61"/>
              <w:ind w:firstLine="420"/>
            </w:pPr>
            <w:r>
              <w:rPr>
                <w:rFonts w:hint="eastAsia"/>
              </w:rPr>
              <w:t>小组成员：第一时间落实总指挥的各项安全保障工作。</w:t>
            </w:r>
          </w:p>
          <w:p w14:paraId="1B8D3BEC">
            <w:pPr>
              <w:pStyle w:val="61"/>
              <w:ind w:firstLine="420"/>
            </w:pPr>
            <w:r>
              <w:rPr>
                <w:rFonts w:hint="eastAsia"/>
              </w:rPr>
              <w:t>（二）执行组职责和分工</w:t>
            </w:r>
          </w:p>
          <w:p w14:paraId="09AD9399">
            <w:pPr>
              <w:pStyle w:val="61"/>
              <w:ind w:firstLine="420"/>
            </w:pPr>
            <w:r>
              <w:rPr>
                <w:rFonts w:hint="eastAsia"/>
              </w:rPr>
              <w:t>1.安全保障执行组</w:t>
            </w:r>
          </w:p>
          <w:p w14:paraId="59626F99">
            <w:pPr>
              <w:pStyle w:val="61"/>
              <w:ind w:firstLine="420"/>
            </w:pPr>
            <w:r>
              <w:rPr>
                <w:rFonts w:hint="eastAsia"/>
              </w:rPr>
              <w:t>组  长：</w:t>
            </w:r>
          </w:p>
          <w:p w14:paraId="46593B5F">
            <w:pPr>
              <w:pStyle w:val="61"/>
              <w:ind w:firstLine="420"/>
            </w:pPr>
            <w:r>
              <w:rPr>
                <w:rFonts w:hint="eastAsia"/>
              </w:rPr>
              <w:t>副组长：</w:t>
            </w:r>
          </w:p>
          <w:p w14:paraId="14E41F9D">
            <w:pPr>
              <w:pStyle w:val="61"/>
              <w:ind w:firstLine="420"/>
            </w:pPr>
            <w:r>
              <w:rPr>
                <w:rFonts w:hint="eastAsia"/>
              </w:rPr>
              <w:t>小组成员：</w:t>
            </w:r>
          </w:p>
          <w:p w14:paraId="286A3A2E">
            <w:pPr>
              <w:pStyle w:val="61"/>
              <w:ind w:firstLine="420"/>
            </w:pPr>
            <w:r>
              <w:rPr>
                <w:rFonts w:hint="eastAsia"/>
              </w:rPr>
              <w:t>联系人：XXX，联系电话：</w:t>
            </w:r>
          </w:p>
          <w:p w14:paraId="5F650AD1">
            <w:pPr>
              <w:pStyle w:val="61"/>
              <w:ind w:firstLine="420"/>
            </w:pPr>
            <w:r>
              <w:rPr>
                <w:rFonts w:hint="eastAsia"/>
              </w:rPr>
              <w:t>执行组下设：安保小组、应急处置小组、后勤保障小组</w:t>
            </w:r>
          </w:p>
          <w:p w14:paraId="6B0C2E08">
            <w:pPr>
              <w:pStyle w:val="61"/>
              <w:ind w:firstLine="420"/>
            </w:pPr>
            <w:r>
              <w:rPr>
                <w:rFonts w:hint="eastAsia"/>
              </w:rPr>
              <w:t>安保小组职责：负责维护活动现场秩序，保障参与活动人员的人身财产安全，协调公安、消防、卫生、交通等相关部门妥善处置突发事件，指挥救助受伤、受困人员，控制事发现场。发现问题第一时间向属地公安部门和总指挥汇报。</w:t>
            </w:r>
          </w:p>
          <w:p w14:paraId="29C780D6">
            <w:pPr>
              <w:pStyle w:val="61"/>
              <w:ind w:firstLine="420"/>
            </w:pPr>
            <w:r>
              <w:rPr>
                <w:rFonts w:hint="eastAsia"/>
              </w:rPr>
              <w:t>应急处置小组：在属地公安部门和指挥小组及安保小组的具体指挥下，处置突发事件，维护事发现场秩序，组织应急救援和医疗救护工作，妥善做好相关善后工作，并将相关情况及时报属地公安部门和指挥小组及安保小组。</w:t>
            </w:r>
          </w:p>
          <w:p w14:paraId="02496074">
            <w:pPr>
              <w:pStyle w:val="61"/>
              <w:ind w:firstLine="420"/>
            </w:pPr>
            <w:r>
              <w:rPr>
                <w:rFonts w:hint="eastAsia"/>
              </w:rPr>
              <w:t>后勤保障小组：负责准备安全保障物资。包括铁马、对讲机、警戒线、医护用品、扩音器、应急车辆等。</w:t>
            </w:r>
          </w:p>
          <w:p w14:paraId="68814128">
            <w:pPr>
              <w:pStyle w:val="61"/>
              <w:ind w:firstLine="420"/>
            </w:pPr>
            <w:r>
              <w:rPr>
                <w:rFonts w:hint="eastAsia"/>
              </w:rPr>
              <w:t>2.应对极端天气执行组</w:t>
            </w:r>
          </w:p>
          <w:p w14:paraId="7D4A405D">
            <w:pPr>
              <w:pStyle w:val="61"/>
              <w:ind w:firstLine="420"/>
            </w:pPr>
            <w:r>
              <w:rPr>
                <w:rFonts w:hint="eastAsia"/>
              </w:rPr>
              <w:t>组  长：</w:t>
            </w:r>
          </w:p>
          <w:p w14:paraId="12277A04">
            <w:pPr>
              <w:pStyle w:val="61"/>
              <w:ind w:firstLine="420"/>
            </w:pPr>
            <w:r>
              <w:rPr>
                <w:rFonts w:hint="eastAsia"/>
              </w:rPr>
              <w:t>副组长：</w:t>
            </w:r>
          </w:p>
          <w:p w14:paraId="031B3A6A">
            <w:pPr>
              <w:pStyle w:val="61"/>
              <w:ind w:firstLine="420"/>
            </w:pPr>
            <w:r>
              <w:rPr>
                <w:rFonts w:hint="eastAsia"/>
              </w:rPr>
              <w:t>小组成员：</w:t>
            </w:r>
          </w:p>
          <w:p w14:paraId="73ABC713">
            <w:pPr>
              <w:pStyle w:val="61"/>
              <w:ind w:firstLine="420"/>
            </w:pPr>
            <w:r>
              <w:rPr>
                <w:rFonts w:hint="eastAsia"/>
              </w:rPr>
              <w:t>联系人：XXX，联系电话：</w:t>
            </w:r>
          </w:p>
          <w:p w14:paraId="4CF7C75A">
            <w:pPr>
              <w:pStyle w:val="61"/>
              <w:ind w:firstLine="420"/>
            </w:pPr>
            <w:r>
              <w:rPr>
                <w:rFonts w:hint="eastAsia"/>
              </w:rPr>
              <w:t>执行组下设：实时监测小组、应急处置小组</w:t>
            </w:r>
          </w:p>
          <w:p w14:paraId="2D844B1B">
            <w:pPr>
              <w:pStyle w:val="61"/>
              <w:ind w:firstLine="420"/>
            </w:pPr>
            <w:r>
              <w:rPr>
                <w:rFonts w:hint="eastAsia"/>
              </w:rPr>
              <w:t>实时监测小组职责：负责活动区域范围的天气预报，全时段会同气象部门监测活动当日的天气情况，包括气温、风向、风速、降雨等情况，适时检查通讯联络渠道，每隔1小时向指挥组和处置组汇报活动当天的天气变化情况。</w:t>
            </w:r>
          </w:p>
          <w:p w14:paraId="27518821">
            <w:pPr>
              <w:pStyle w:val="61"/>
              <w:ind w:firstLine="420"/>
            </w:pPr>
            <w:r>
              <w:rPr>
                <w:rFonts w:hint="eastAsia"/>
              </w:rPr>
              <w:t>应急处置小组：根据监测小组的监测情况，对活动现场对可能出现的高温酷暑、暴雨等情况进行预防干预，及时会同救援组织、医疗卫生、公安等部门沟通，妥善做好相关善后工作，并将相关情况及时报属地公安部门和指挥小组及安保小组。</w:t>
            </w:r>
          </w:p>
          <w:p w14:paraId="1E6BA103">
            <w:pPr>
              <w:pStyle w:val="61"/>
              <w:ind w:firstLine="420"/>
            </w:pPr>
            <w:r>
              <w:rPr>
                <w:rFonts w:hint="eastAsia"/>
              </w:rPr>
              <w:t>（三）安全保障方面</w:t>
            </w:r>
          </w:p>
          <w:p w14:paraId="07DEC9A7">
            <w:pPr>
              <w:pStyle w:val="61"/>
              <w:ind w:firstLine="420"/>
            </w:pPr>
            <w:r>
              <w:rPr>
                <w:rFonts w:hint="eastAsia"/>
              </w:rPr>
              <w:t>1.演练所有安保人员进入指定安全防范风险点的站位和相应装备的准备及使用方法；</w:t>
            </w:r>
          </w:p>
          <w:p w14:paraId="0803E6F6">
            <w:pPr>
              <w:pStyle w:val="61"/>
              <w:ind w:firstLine="420"/>
            </w:pPr>
            <w:r>
              <w:rPr>
                <w:rFonts w:hint="eastAsia"/>
              </w:rPr>
              <w:t>2.现场人员由于自身或天气等原因导致受伤或疾病发作的应急处理；</w:t>
            </w:r>
          </w:p>
          <w:p w14:paraId="511F820F">
            <w:pPr>
              <w:pStyle w:val="61"/>
              <w:ind w:firstLine="420"/>
            </w:pPr>
            <w:r>
              <w:rPr>
                <w:rFonts w:hint="eastAsia"/>
              </w:rPr>
              <w:t>3.活动期间，由于人流量过大，造成局部地区过于拥挤，影响安全的应急处理；</w:t>
            </w:r>
          </w:p>
          <w:p w14:paraId="48FE7352">
            <w:pPr>
              <w:pStyle w:val="61"/>
              <w:ind w:firstLine="420"/>
            </w:pPr>
            <w:r>
              <w:rPr>
                <w:rFonts w:hint="eastAsia"/>
              </w:rPr>
              <w:t>4.现场突然出现有群众聚集，拉横幅、发传单、打标语及堵路等过激行为的应急处理；</w:t>
            </w:r>
          </w:p>
          <w:p w14:paraId="75F70B73">
            <w:pPr>
              <w:pStyle w:val="61"/>
              <w:ind w:firstLine="420"/>
            </w:pPr>
            <w:r>
              <w:rPr>
                <w:rFonts w:hint="eastAsia"/>
              </w:rPr>
              <w:t>5.现场突然出现犯罪分子持刀行凶时的应急处理；</w:t>
            </w:r>
          </w:p>
          <w:p w14:paraId="1579DD10">
            <w:pPr>
              <w:pStyle w:val="61"/>
              <w:ind w:firstLine="420"/>
            </w:pPr>
            <w:r>
              <w:rPr>
                <w:rFonts w:hint="eastAsia"/>
              </w:rPr>
              <w:t>6.现场突发火灾的应急处理。</w:t>
            </w:r>
          </w:p>
          <w:p w14:paraId="3A2F4F46">
            <w:pPr>
              <w:pStyle w:val="61"/>
              <w:ind w:firstLine="420"/>
            </w:pPr>
            <w:r>
              <w:rPr>
                <w:rFonts w:hint="eastAsia"/>
              </w:rPr>
              <w:t>（四）应对极端天气方面</w:t>
            </w:r>
          </w:p>
          <w:p w14:paraId="29CFAEA7">
            <w:pPr>
              <w:pStyle w:val="61"/>
              <w:ind w:firstLine="420"/>
            </w:pPr>
            <w:r>
              <w:rPr>
                <w:rFonts w:hint="eastAsia"/>
              </w:rPr>
              <w:t>1.演练具体工作人员会同气象部门及指挥组的沟通联络机制；</w:t>
            </w:r>
          </w:p>
          <w:p w14:paraId="2A7C1D08">
            <w:pPr>
              <w:pStyle w:val="61"/>
              <w:ind w:firstLine="420"/>
            </w:pPr>
            <w:r>
              <w:rPr>
                <w:rFonts w:hint="eastAsia"/>
              </w:rPr>
              <w:t>2.演练活动当天的实时天气监测情况；</w:t>
            </w:r>
          </w:p>
          <w:p w14:paraId="5DDA555A">
            <w:pPr>
              <w:pStyle w:val="61"/>
              <w:ind w:firstLine="420"/>
            </w:pPr>
            <w:r>
              <w:rPr>
                <w:rFonts w:hint="eastAsia"/>
              </w:rPr>
              <w:t>3.活动期间出现高温的应急处理；</w:t>
            </w:r>
          </w:p>
          <w:p w14:paraId="388A7053">
            <w:pPr>
              <w:pStyle w:val="61"/>
              <w:ind w:firstLine="420"/>
            </w:pPr>
            <w:r>
              <w:rPr>
                <w:rFonts w:hint="eastAsia"/>
              </w:rPr>
              <w:t>4.活动期间出现低温的应急处理；</w:t>
            </w:r>
          </w:p>
          <w:p w14:paraId="6F922C8F">
            <w:pPr>
              <w:pStyle w:val="61"/>
              <w:ind w:firstLine="420"/>
            </w:pPr>
            <w:r>
              <w:rPr>
                <w:rFonts w:hint="eastAsia"/>
              </w:rPr>
              <w:t>5.活动期间出现暴雨的应急处理。</w:t>
            </w:r>
          </w:p>
          <w:p w14:paraId="0142F9C4">
            <w:pPr>
              <w:pStyle w:val="61"/>
              <w:ind w:firstLine="420"/>
            </w:pPr>
            <w:r>
              <w:rPr>
                <w:rFonts w:hint="eastAsia"/>
              </w:rPr>
              <w:t>四、应急演练的流程</w:t>
            </w:r>
          </w:p>
          <w:p w14:paraId="2177C220">
            <w:pPr>
              <w:pStyle w:val="61"/>
              <w:ind w:firstLine="420"/>
            </w:pPr>
            <w:r>
              <w:rPr>
                <w:rFonts w:hint="eastAsia"/>
              </w:rPr>
              <w:t>（一）演练当天、所有演练人员集中，演练总指挥强调本次演练的背景、意义、主要程序及主要职能部门的职责，演练人员各就各位、各司其职。</w:t>
            </w:r>
          </w:p>
          <w:p w14:paraId="39F2E1B4">
            <w:pPr>
              <w:pStyle w:val="61"/>
              <w:ind w:firstLine="420"/>
            </w:pPr>
            <w:r>
              <w:rPr>
                <w:rFonts w:hint="eastAsia"/>
              </w:rPr>
              <w:t>（二）总指挥宣布演练开始。</w:t>
            </w:r>
          </w:p>
          <w:p w14:paraId="7CDA51E6">
            <w:pPr>
              <w:pStyle w:val="61"/>
              <w:ind w:firstLine="420"/>
            </w:pPr>
            <w:r>
              <w:rPr>
                <w:rFonts w:hint="eastAsia"/>
              </w:rPr>
              <w:t>（三）具体环节：</w:t>
            </w:r>
          </w:p>
          <w:p w14:paraId="3BECA4B8">
            <w:pPr>
              <w:pStyle w:val="61"/>
              <w:ind w:firstLine="420"/>
            </w:pPr>
            <w:r>
              <w:rPr>
                <w:rFonts w:hint="eastAsia"/>
              </w:rPr>
              <w:t>本环节主要分两个部分，一是活动现场突然出现自身的或者人为的安全事故，针对不同的事故采取及时发现及时制止，控制现场，及时向相关部门汇报、跟踪受害者的情况，检查药械物资储备、设备维护、后勤保障等。二是实时跟进活动当天的天气变化，发现天气异常及时向指挥组汇报。</w:t>
            </w:r>
          </w:p>
          <w:p w14:paraId="31995E7D">
            <w:pPr>
              <w:pStyle w:val="61"/>
              <w:ind w:firstLine="420"/>
            </w:pPr>
            <w:r>
              <w:rPr>
                <w:rFonts w:hint="eastAsia"/>
              </w:rPr>
              <w:t>模拟场景1——活动期间，由于人流量过大，造成局部地区过于拥挤，影响安全。</w:t>
            </w:r>
          </w:p>
          <w:p w14:paraId="031548EF">
            <w:pPr>
              <w:pStyle w:val="61"/>
              <w:ind w:firstLine="420"/>
            </w:pPr>
            <w:r>
              <w:rPr>
                <w:rFonts w:hint="eastAsia"/>
              </w:rPr>
              <w:t>安保执勤人员一旦发现人群过度密集，立即用对讲机报告现场指挥小组，现场指挥小组调集安保力量进行人群疏导，同时报告各成员单位，开展人员疏导工作。现场保安人员第一时间在通道外设置警戒线和人群隔离带，限制进入拥挤区域的人群，并使用广播宣传，指引人员有序撤离，并维持好现场秩序。一旦出现人员伤亡，立即开展伤员救治工作，并通知医疗卫生部门。</w:t>
            </w:r>
          </w:p>
          <w:p w14:paraId="427C1EAC">
            <w:pPr>
              <w:pStyle w:val="61"/>
              <w:ind w:firstLine="420"/>
            </w:pPr>
            <w:r>
              <w:rPr>
                <w:rFonts w:hint="eastAsia"/>
              </w:rPr>
              <w:t>模拟场景2——活动期间突然出现有群众聚集，发传单、打标语及堵路等过激行为。</w:t>
            </w:r>
          </w:p>
          <w:p w14:paraId="2AD33C49">
            <w:pPr>
              <w:pStyle w:val="61"/>
              <w:ind w:firstLine="420"/>
            </w:pPr>
            <w:r>
              <w:rPr>
                <w:rFonts w:hint="eastAsia"/>
              </w:rPr>
              <w:t>安保执勤人员一旦发现人群有上述聚集行为，立即用对讲机报告现场指挥小组和应急处置小组，接报后立即协调公安和信访等部门，迅速派出相关人员到达现场进行调查立即带离和控制挑头闹事者，收缴非法宣传品，耐心教育现场人群使用合法途径表达诉求，并引导到信访地方进行调解。</w:t>
            </w:r>
          </w:p>
          <w:p w14:paraId="1D0365DC">
            <w:pPr>
              <w:pStyle w:val="61"/>
              <w:ind w:firstLine="420"/>
            </w:pPr>
            <w:r>
              <w:rPr>
                <w:rFonts w:hint="eastAsia"/>
              </w:rPr>
              <w:t>模拟场景3——活动期间突然出现犯罪分子持刀行凶。</w:t>
            </w:r>
          </w:p>
          <w:p w14:paraId="2E0D171F">
            <w:pPr>
              <w:pStyle w:val="61"/>
              <w:ind w:firstLine="420"/>
            </w:pPr>
            <w:r>
              <w:rPr>
                <w:rFonts w:hint="eastAsia"/>
              </w:rPr>
              <w:t>安保执勤人员一旦发现有犯罪分子持刀行凶，迅速集结安保力量，阻止犯罪分子行凶，并用对讲机报告现场指挥小组，疏散人群设置警戒线同时联系所属公安部门。并使用广播宣传，指引人员有序撤离，并维持好现场秩序。一旦出现人员伤亡，立即开展伤员救治工作，并通知医疗卫生部门。</w:t>
            </w:r>
          </w:p>
          <w:p w14:paraId="2CBD41EE">
            <w:pPr>
              <w:pStyle w:val="61"/>
              <w:ind w:firstLine="420"/>
            </w:pPr>
            <w:r>
              <w:rPr>
                <w:rFonts w:hint="eastAsia"/>
              </w:rPr>
              <w:t>模拟场景4——活动期间发生火灾。</w:t>
            </w:r>
          </w:p>
          <w:p w14:paraId="36427A4F">
            <w:pPr>
              <w:pStyle w:val="61"/>
              <w:ind w:firstLine="420"/>
            </w:pPr>
            <w:r>
              <w:rPr>
                <w:rFonts w:hint="eastAsia"/>
              </w:rPr>
              <w:t>现场安保执勤人员发现发生火灾事故时，立即用对讲机报告安保小组，安保小组负责人向指挥小组报告，并立即通知处置小组等部门迅速安排相关人员到达现场进行救援工作，调集安保、消防力量控制现场，疏散群众，维持秩序，抢救伤员和财产。</w:t>
            </w:r>
          </w:p>
          <w:p w14:paraId="7D494E2D">
            <w:pPr>
              <w:pStyle w:val="61"/>
              <w:ind w:firstLine="420"/>
            </w:pPr>
            <w:r>
              <w:rPr>
                <w:rFonts w:hint="eastAsia"/>
              </w:rPr>
              <w:t>模拟场景5——活动期间出现极端天气。</w:t>
            </w:r>
          </w:p>
          <w:p w14:paraId="1710B6F2">
            <w:pPr>
              <w:pStyle w:val="61"/>
              <w:ind w:firstLine="420"/>
            </w:pPr>
            <w:r>
              <w:rPr>
                <w:rFonts w:hint="eastAsia"/>
              </w:rPr>
              <w:t>实时监测工作人员每隔1小时会同气象部门以电话、微信或者其他方式进行沟通实时了解活动当天的天气变化，如发现极端天气的出现及时向指挥小组汇报，等待指挥小组的风险评估结果，停止或者继续比赛，如继续比赛在征得指挥小组的同意后将相关天气信息及应对措施告知参赛人员和工作人员，防止意外事件发生。</w:t>
            </w:r>
          </w:p>
          <w:p w14:paraId="72B38576">
            <w:pPr>
              <w:pStyle w:val="61"/>
              <w:ind w:firstLine="420"/>
            </w:pPr>
            <w:r>
              <w:rPr>
                <w:rFonts w:hint="eastAsia"/>
              </w:rPr>
              <w:t>演练人员集中，由各部门对各自负责的任务进行现场自我总结和评价，演练总指挥对演练工作进行全面总结。</w:t>
            </w:r>
          </w:p>
          <w:p w14:paraId="07BD1A1A">
            <w:pPr>
              <w:pStyle w:val="61"/>
              <w:ind w:firstLine="420"/>
            </w:pPr>
            <w:r>
              <w:rPr>
                <w:rFonts w:hint="eastAsia"/>
              </w:rPr>
              <w:t>演练总指挥宣布演练结束。</w:t>
            </w:r>
          </w:p>
          <w:p w14:paraId="35EE35E2">
            <w:pPr>
              <w:pStyle w:val="61"/>
              <w:ind w:firstLine="420"/>
            </w:pPr>
            <w:r>
              <w:rPr>
                <w:rFonts w:hint="eastAsia"/>
              </w:rPr>
              <w:t>五、应急演练所需物资准备</w:t>
            </w:r>
          </w:p>
          <w:p w14:paraId="1FF46389">
            <w:pPr>
              <w:pStyle w:val="61"/>
              <w:ind w:firstLine="420"/>
            </w:pPr>
            <w:r>
              <w:rPr>
                <w:rFonts w:hint="eastAsia"/>
              </w:rPr>
              <w:t>警戒线、扩音器、对讲机等相关警用装备。</w:t>
            </w:r>
          </w:p>
          <w:p w14:paraId="4905F74E">
            <w:pPr>
              <w:pStyle w:val="61"/>
              <w:ind w:firstLine="420"/>
            </w:pPr>
            <w:r>
              <w:rPr>
                <w:rFonts w:hint="eastAsia"/>
              </w:rPr>
              <w:t>六、演练注意事项</w:t>
            </w:r>
          </w:p>
          <w:p w14:paraId="4B5309D2">
            <w:pPr>
              <w:pStyle w:val="61"/>
              <w:ind w:firstLine="420"/>
            </w:pPr>
            <w:r>
              <w:rPr>
                <w:rFonts w:hint="eastAsia"/>
              </w:rPr>
              <w:t>（一）所有参加演练人员必须统一听从指挥，要充分认识到本次演练的重要性，严肃认真，确保演练真实感。</w:t>
            </w:r>
          </w:p>
          <w:p w14:paraId="122594B3">
            <w:pPr>
              <w:pStyle w:val="61"/>
              <w:ind w:firstLine="420"/>
            </w:pPr>
            <w:r>
              <w:rPr>
                <w:rFonts w:hint="eastAsia"/>
              </w:rPr>
              <w:t>（二）结合实际，合理定位。紧密结合应急管理工作实际，明确演练目的，根据资源条件确定演练方式和规模。</w:t>
            </w:r>
          </w:p>
          <w:p w14:paraId="141E1BEE">
            <w:pPr>
              <w:pStyle w:val="61"/>
              <w:ind w:firstLine="420"/>
            </w:pPr>
            <w:r>
              <w:rPr>
                <w:rFonts w:hint="eastAsia"/>
              </w:rPr>
              <w:t>（三）着眼实战，讲求实效。重视对演练效果及组织工作的评估，总结经验，及时整改存在的问题。</w:t>
            </w:r>
          </w:p>
          <w:p w14:paraId="3DB9F0D0">
            <w:pPr>
              <w:pStyle w:val="61"/>
              <w:ind w:firstLine="420"/>
            </w:pPr>
            <w:r>
              <w:rPr>
                <w:rFonts w:hint="eastAsia"/>
              </w:rPr>
              <w:t>（四）精心组织，确保安全。围绕演练目的、演练内容，周密组织演练活动，严格遵守相关安全措施，确保演练参与人员及演练装备设施的安全。</w:t>
            </w:r>
          </w:p>
          <w:p w14:paraId="33C90661">
            <w:pPr>
              <w:pStyle w:val="61"/>
              <w:ind w:firstLine="420"/>
            </w:pPr>
            <w:r>
              <w:rPr>
                <w:rFonts w:hint="eastAsia"/>
              </w:rPr>
              <w:t>（五）预案演练完成后应对此次演练内容进行评估。</w:t>
            </w:r>
          </w:p>
          <w:p w14:paraId="446F92A7">
            <w:pPr>
              <w:pStyle w:val="61"/>
              <w:rPr>
                <w:rFonts w:hint="eastAsia"/>
                <w:vertAlign w:val="baseline"/>
              </w:rPr>
            </w:pPr>
          </w:p>
        </w:tc>
      </w:tr>
    </w:tbl>
    <w:p w14:paraId="0F38E2B0">
      <w:pPr>
        <w:pStyle w:val="61"/>
        <w:ind w:firstLine="420"/>
      </w:pPr>
    </w:p>
    <w:p w14:paraId="7A18DD14">
      <w:pPr>
        <w:pStyle w:val="61"/>
        <w:ind w:firstLine="420"/>
      </w:pPr>
    </w:p>
    <w:p w14:paraId="0843C560">
      <w:pPr>
        <w:pStyle w:val="61"/>
        <w:ind w:firstLine="420"/>
      </w:pPr>
    </w:p>
    <w:p w14:paraId="7D85FF68">
      <w:pPr>
        <w:pStyle w:val="61"/>
        <w:ind w:firstLine="420"/>
        <w:sectPr>
          <w:pgSz w:w="11906" w:h="16838"/>
          <w:pgMar w:top="1928" w:right="1134" w:bottom="1134" w:left="1134" w:header="1418" w:footer="1134" w:gutter="284"/>
          <w:cols w:space="425" w:num="1"/>
          <w:formProt w:val="0"/>
          <w:docGrid w:type="lines" w:linePitch="312" w:charSpace="0"/>
        </w:sectPr>
      </w:pPr>
    </w:p>
    <w:p w14:paraId="2F58D978">
      <w:pPr>
        <w:pStyle w:val="203"/>
        <w:rPr>
          <w:vanish w:val="0"/>
        </w:rPr>
      </w:pPr>
    </w:p>
    <w:p w14:paraId="1247EC24">
      <w:pPr>
        <w:pStyle w:val="204"/>
        <w:rPr>
          <w:vanish w:val="0"/>
        </w:rPr>
      </w:pPr>
    </w:p>
    <w:p w14:paraId="10A5EB66">
      <w:pPr>
        <w:pStyle w:val="81"/>
        <w:spacing w:after="156"/>
      </w:pPr>
      <w:bookmarkStart w:id="256" w:name="_Toc716"/>
      <w:r>
        <w:br w:type="textWrapping"/>
      </w:r>
      <w:bookmarkStart w:id="257" w:name="_Toc139621267"/>
      <w:bookmarkStart w:id="258" w:name="_Toc139621301"/>
      <w:r>
        <w:rPr>
          <w:rFonts w:hint="eastAsia"/>
        </w:rPr>
        <w:t>（资料性）</w:t>
      </w:r>
      <w:r>
        <w:br w:type="textWrapping"/>
      </w:r>
      <w:r>
        <w:rPr>
          <w:rFonts w:hint="eastAsia"/>
        </w:rPr>
        <w:t>赛事活动风险评估报告</w:t>
      </w:r>
      <w:bookmarkEnd w:id="256"/>
      <w:bookmarkEnd w:id="257"/>
      <w:bookmarkEnd w:id="258"/>
      <w:r>
        <w:rPr>
          <w:rFonts w:hint="eastAsia"/>
          <w:lang w:val="en-US" w:eastAsia="zh-CN"/>
        </w:rPr>
        <w:t>文件示例</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3FA7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2348E3E8">
            <w:pPr>
              <w:pStyle w:val="61"/>
              <w:ind w:firstLine="420"/>
            </w:pPr>
            <w:r>
              <w:rPr>
                <w:rFonts w:hint="eastAsia"/>
              </w:rPr>
              <w:t>一、总体概况</w:t>
            </w:r>
          </w:p>
          <w:p w14:paraId="69F7AA70">
            <w:pPr>
              <w:pStyle w:val="61"/>
              <w:ind w:firstLine="420"/>
            </w:pPr>
            <w:r>
              <w:rPr>
                <w:rFonts w:hint="eastAsia"/>
              </w:rPr>
              <w:t>主要包括：评估方信息、评估对象及目的、评估工作的组织实施情况等。</w:t>
            </w:r>
          </w:p>
          <w:p w14:paraId="130BC26E">
            <w:pPr>
              <w:pStyle w:val="61"/>
              <w:ind w:firstLine="420"/>
            </w:pPr>
            <w:r>
              <w:rPr>
                <w:rFonts w:hint="eastAsia"/>
              </w:rPr>
              <w:t>二、评估结论</w:t>
            </w:r>
          </w:p>
          <w:p w14:paraId="6205BB49">
            <w:pPr>
              <w:pStyle w:val="61"/>
              <w:ind w:firstLine="420"/>
            </w:pPr>
            <w:r>
              <w:rPr>
                <w:rFonts w:hint="eastAsia"/>
              </w:rPr>
              <w:t>结合各风险因素内容进行简要论述，认定各风险等级，确定总体评估结果。</w:t>
            </w:r>
          </w:p>
          <w:p w14:paraId="0463EC0C">
            <w:pPr>
              <w:pStyle w:val="61"/>
              <w:ind w:firstLine="420"/>
            </w:pPr>
            <w:r>
              <w:rPr>
                <w:rFonts w:hint="eastAsia"/>
              </w:rPr>
              <w:t>三、主要风险点分析及防范化解建议</w:t>
            </w:r>
          </w:p>
          <w:p w14:paraId="02F72992">
            <w:pPr>
              <w:pStyle w:val="61"/>
              <w:ind w:firstLine="420"/>
            </w:pPr>
            <w:r>
              <w:rPr>
                <w:rFonts w:hint="eastAsia"/>
              </w:rPr>
              <w:t>（一）风险名称：* * * *风险【风险等级】</w:t>
            </w:r>
          </w:p>
          <w:p w14:paraId="33948A94">
            <w:pPr>
              <w:pStyle w:val="61"/>
              <w:ind w:firstLine="420"/>
            </w:pPr>
            <w:r>
              <w:rPr>
                <w:rFonts w:hint="eastAsia"/>
              </w:rPr>
              <w:t>描述风险点的具体情况，主要包括风险点名称、表现形式、发生原因、后果、影响范围、现有控制能力和承受能力，需特别关注的薄弱环节和问题，重点防护点（场所、区域、人群、服务内容、涉及体育赛事活动环节等）等。</w:t>
            </w:r>
          </w:p>
          <w:p w14:paraId="3D81459E">
            <w:pPr>
              <w:pStyle w:val="61"/>
              <w:ind w:firstLine="420"/>
            </w:pPr>
            <w:r>
              <w:rPr>
                <w:rFonts w:hint="eastAsia"/>
              </w:rPr>
              <w:t>（二）防范化解建议：提出应对风险的防范和化解建议，如：消除风险的措施，提高赛前控制力的措施，特殊控制措施，重点防护点（场所、区域、人群、服务内容、涉及体育赛事活动环节等）的具体防护措施，预案、演练和联动机制等应急准备措施，需要相关单位或组织协调解决的问题等。</w:t>
            </w:r>
          </w:p>
          <w:p w14:paraId="257CB1B0">
            <w:pPr>
              <w:pStyle w:val="61"/>
              <w:ind w:firstLine="420"/>
            </w:pPr>
            <w:r>
              <w:rPr>
                <w:rFonts w:hint="eastAsia"/>
              </w:rPr>
              <w:t>四、评估意见</w:t>
            </w:r>
          </w:p>
          <w:p w14:paraId="4767A6BE">
            <w:pPr>
              <w:pStyle w:val="61"/>
              <w:ind w:firstLine="420"/>
            </w:pPr>
            <w:r>
              <w:rPr>
                <w:rFonts w:hint="eastAsia"/>
              </w:rPr>
              <w:t>综合各风险因素情况，提出可操作性强的总体评估意见。</w:t>
            </w:r>
          </w:p>
          <w:p w14:paraId="508FAAD7">
            <w:pPr>
              <w:pStyle w:val="61"/>
              <w:ind w:firstLine="420"/>
            </w:pPr>
            <w:r>
              <w:rPr>
                <w:rFonts w:hint="eastAsia"/>
              </w:rPr>
              <w:t>五、附表</w:t>
            </w:r>
          </w:p>
          <w:p w14:paraId="3B700580">
            <w:pPr>
              <w:pStyle w:val="61"/>
              <w:ind w:firstLine="420"/>
              <w:rPr>
                <w:rFonts w:hint="eastAsia"/>
              </w:rPr>
            </w:pPr>
            <w:r>
              <w:rPr>
                <w:rFonts w:hint="eastAsia"/>
              </w:rPr>
              <w:t>《体育赛事活动风险等级评估表》见表F.1。</w:t>
            </w:r>
          </w:p>
          <w:p w14:paraId="7BD9E69F">
            <w:pPr>
              <w:tabs>
                <w:tab w:val="left" w:pos="6090"/>
              </w:tabs>
              <w:spacing w:after="249" w:afterLines="80" w:line="560" w:lineRule="exact"/>
              <w:jc w:val="center"/>
              <w:rPr>
                <w:rFonts w:ascii="黑体" w:hAnsi="黑体" w:eastAsia="黑体" w:cs="黑体"/>
              </w:rPr>
            </w:pPr>
            <w:r>
              <w:rPr>
                <w:rFonts w:hint="eastAsia" w:ascii="黑体" w:hAnsi="黑体" w:eastAsia="黑体" w:cs="黑体"/>
              </w:rPr>
              <w:t>表F.1  体育赛事活动风险等级评估表</w:t>
            </w:r>
          </w:p>
          <w:tbl>
            <w:tblPr>
              <w:tblStyle w:val="30"/>
              <w:tblpPr w:leftFromText="180" w:rightFromText="180" w:vertAnchor="text" w:horzAnchor="page" w:tblpX="1130" w:tblpY="793"/>
              <w:tblOverlap w:val="never"/>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600"/>
              <w:gridCol w:w="650"/>
              <w:gridCol w:w="1817"/>
              <w:gridCol w:w="1464"/>
              <w:gridCol w:w="1320"/>
              <w:gridCol w:w="2284"/>
            </w:tblGrid>
            <w:tr w14:paraId="7693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713" w:type="dxa"/>
                  <w:vAlign w:val="center"/>
                </w:tcPr>
                <w:p w14:paraId="3E481022">
                  <w:pPr>
                    <w:snapToGrid w:val="0"/>
                    <w:spacing w:line="560" w:lineRule="exact"/>
                    <w:jc w:val="center"/>
                    <w:rPr>
                      <w:rFonts w:ascii="宋体" w:hAnsi="宋体" w:cs="微软雅黑 Light"/>
                      <w:kern w:val="0"/>
                      <w:sz w:val="18"/>
                      <w:szCs w:val="18"/>
                    </w:rPr>
                  </w:pPr>
                  <w:r>
                    <w:rPr>
                      <w:rFonts w:hint="eastAsia" w:ascii="宋体" w:hAnsi="宋体" w:cs="微软雅黑 Light"/>
                      <w:kern w:val="0"/>
                      <w:sz w:val="18"/>
                      <w:szCs w:val="18"/>
                    </w:rPr>
                    <w:t>项目名称</w:t>
                  </w:r>
                </w:p>
              </w:tc>
              <w:tc>
                <w:tcPr>
                  <w:tcW w:w="8135" w:type="dxa"/>
                  <w:gridSpan w:val="6"/>
                  <w:vAlign w:val="center"/>
                </w:tcPr>
                <w:p w14:paraId="0647FC02">
                  <w:pPr>
                    <w:snapToGrid w:val="0"/>
                    <w:spacing w:line="560" w:lineRule="exact"/>
                    <w:rPr>
                      <w:rFonts w:ascii="宋体" w:hAnsi="宋体" w:cs="微软雅黑 Light"/>
                      <w:kern w:val="0"/>
                      <w:sz w:val="18"/>
                      <w:szCs w:val="18"/>
                    </w:rPr>
                  </w:pPr>
                  <w:r>
                    <w:rPr>
                      <w:rFonts w:ascii="宋体" w:hAnsi="宋体" w:cs="微软雅黑 Light"/>
                      <w:kern w:val="0"/>
                      <w:sz w:val="18"/>
                      <w:szCs w:val="18"/>
                    </w:rPr>
                    <w:t xml:space="preserve"> </w:t>
                  </w:r>
                </w:p>
              </w:tc>
            </w:tr>
            <w:tr w14:paraId="3A25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713" w:type="dxa"/>
                  <w:vAlign w:val="center"/>
                </w:tcPr>
                <w:p w14:paraId="70CA8CB4">
                  <w:pPr>
                    <w:snapToGrid w:val="0"/>
                    <w:spacing w:line="560" w:lineRule="exact"/>
                    <w:jc w:val="center"/>
                    <w:rPr>
                      <w:rFonts w:ascii="宋体" w:hAnsi="宋体" w:cs="微软雅黑 Light"/>
                      <w:kern w:val="0"/>
                      <w:sz w:val="18"/>
                      <w:szCs w:val="18"/>
                    </w:rPr>
                  </w:pPr>
                  <w:r>
                    <w:rPr>
                      <w:rFonts w:hint="eastAsia" w:ascii="宋体" w:hAnsi="宋体" w:cs="微软雅黑 Light"/>
                      <w:kern w:val="0"/>
                      <w:sz w:val="18"/>
                      <w:szCs w:val="18"/>
                    </w:rPr>
                    <w:t>评估时间</w:t>
                  </w:r>
                </w:p>
              </w:tc>
              <w:tc>
                <w:tcPr>
                  <w:tcW w:w="3067" w:type="dxa"/>
                  <w:gridSpan w:val="3"/>
                  <w:vAlign w:val="center"/>
                </w:tcPr>
                <w:p w14:paraId="36AA83D4">
                  <w:pPr>
                    <w:snapToGrid w:val="0"/>
                    <w:spacing w:line="560" w:lineRule="exact"/>
                    <w:jc w:val="center"/>
                    <w:rPr>
                      <w:rFonts w:ascii="宋体" w:hAnsi="宋体" w:cs="微软雅黑 Light"/>
                      <w:kern w:val="0"/>
                      <w:sz w:val="18"/>
                      <w:szCs w:val="18"/>
                    </w:rPr>
                  </w:pPr>
                  <w:r>
                    <w:rPr>
                      <w:rFonts w:ascii="宋体" w:hAnsi="宋体" w:cs="微软雅黑 Light"/>
                      <w:kern w:val="0"/>
                      <w:sz w:val="18"/>
                      <w:szCs w:val="18"/>
                    </w:rPr>
                    <w:t xml:space="preserve">    年  月   日</w:t>
                  </w:r>
                </w:p>
              </w:tc>
              <w:tc>
                <w:tcPr>
                  <w:tcW w:w="1464" w:type="dxa"/>
                  <w:vAlign w:val="center"/>
                </w:tcPr>
                <w:p w14:paraId="6070FE11">
                  <w:pPr>
                    <w:snapToGrid w:val="0"/>
                    <w:spacing w:line="560" w:lineRule="exact"/>
                    <w:jc w:val="center"/>
                    <w:rPr>
                      <w:rFonts w:ascii="宋体" w:hAnsi="宋体" w:cs="微软雅黑 Light"/>
                      <w:kern w:val="0"/>
                      <w:sz w:val="18"/>
                      <w:szCs w:val="18"/>
                    </w:rPr>
                  </w:pPr>
                  <w:r>
                    <w:rPr>
                      <w:rFonts w:hint="eastAsia" w:ascii="宋体" w:hAnsi="宋体" w:cs="微软雅黑 Light"/>
                      <w:kern w:val="0"/>
                      <w:sz w:val="18"/>
                      <w:szCs w:val="18"/>
                    </w:rPr>
                    <w:t>评估方式</w:t>
                  </w:r>
                </w:p>
              </w:tc>
              <w:tc>
                <w:tcPr>
                  <w:tcW w:w="3604" w:type="dxa"/>
                  <w:gridSpan w:val="2"/>
                  <w:vAlign w:val="center"/>
                </w:tcPr>
                <w:p w14:paraId="5B942B73">
                  <w:pPr>
                    <w:snapToGrid w:val="0"/>
                    <w:spacing w:line="560" w:lineRule="exact"/>
                    <w:rPr>
                      <w:rFonts w:ascii="宋体" w:hAnsi="宋体" w:cs="微软雅黑 Light"/>
                      <w:kern w:val="0"/>
                      <w:sz w:val="18"/>
                      <w:szCs w:val="18"/>
                    </w:rPr>
                  </w:pPr>
                  <w:r>
                    <w:rPr>
                      <w:rFonts w:ascii="宋体" w:hAnsi="宋体" w:cs="微软雅黑 Light"/>
                      <w:kern w:val="0"/>
                      <w:sz w:val="18"/>
                      <w:szCs w:val="18"/>
                    </w:rPr>
                    <w:sym w:font="Wingdings" w:char="00A8"/>
                  </w:r>
                  <w:r>
                    <w:rPr>
                      <w:rFonts w:hint="eastAsia" w:ascii="宋体" w:hAnsi="宋体" w:cs="微软雅黑 Light"/>
                      <w:kern w:val="0"/>
                      <w:sz w:val="18"/>
                      <w:szCs w:val="18"/>
                    </w:rPr>
                    <w:t>自主评估</w:t>
                  </w:r>
                  <w:r>
                    <w:rPr>
                      <w:rFonts w:ascii="宋体" w:hAnsi="宋体" w:cs="微软雅黑 Light"/>
                      <w:kern w:val="0"/>
                      <w:sz w:val="18"/>
                      <w:szCs w:val="18"/>
                    </w:rPr>
                    <w:t xml:space="preserve">   </w:t>
                  </w:r>
                  <w:r>
                    <w:rPr>
                      <w:rFonts w:ascii="宋体" w:hAnsi="宋体" w:cs="微软雅黑 Light"/>
                      <w:kern w:val="0"/>
                      <w:sz w:val="18"/>
                      <w:szCs w:val="18"/>
                    </w:rPr>
                    <w:sym w:font="Wingdings" w:char="00A8"/>
                  </w:r>
                  <w:r>
                    <w:rPr>
                      <w:rFonts w:hint="eastAsia" w:ascii="宋体" w:hAnsi="宋体" w:cs="微软雅黑 Light"/>
                      <w:kern w:val="0"/>
                      <w:sz w:val="18"/>
                      <w:szCs w:val="18"/>
                    </w:rPr>
                    <w:t>委托评估</w:t>
                  </w:r>
                </w:p>
              </w:tc>
            </w:tr>
            <w:tr w14:paraId="22AF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713" w:type="dxa"/>
                  <w:vMerge w:val="restart"/>
                  <w:vAlign w:val="center"/>
                </w:tcPr>
                <w:p w14:paraId="51D8D4F9">
                  <w:pPr>
                    <w:snapToGrid w:val="0"/>
                    <w:spacing w:line="560" w:lineRule="exact"/>
                    <w:jc w:val="center"/>
                    <w:rPr>
                      <w:rFonts w:ascii="宋体" w:hAnsi="宋体" w:cs="微软雅黑 Light"/>
                      <w:kern w:val="0"/>
                      <w:sz w:val="18"/>
                      <w:szCs w:val="18"/>
                    </w:rPr>
                  </w:pPr>
                  <w:r>
                    <w:rPr>
                      <w:rFonts w:hint="eastAsia" w:ascii="宋体" w:hAnsi="宋体" w:cs="微软雅黑 Light"/>
                      <w:kern w:val="0"/>
                      <w:sz w:val="18"/>
                      <w:szCs w:val="18"/>
                    </w:rPr>
                    <w:t>评估方信息</w:t>
                  </w:r>
                </w:p>
              </w:tc>
              <w:tc>
                <w:tcPr>
                  <w:tcW w:w="8135" w:type="dxa"/>
                  <w:gridSpan w:val="6"/>
                </w:tcPr>
                <w:p w14:paraId="1E232350">
                  <w:pPr>
                    <w:snapToGrid w:val="0"/>
                    <w:spacing w:line="560" w:lineRule="exact"/>
                    <w:jc w:val="center"/>
                    <w:rPr>
                      <w:rFonts w:ascii="宋体" w:hAnsi="宋体" w:cs="微软雅黑 Light"/>
                      <w:kern w:val="0"/>
                      <w:sz w:val="18"/>
                      <w:szCs w:val="18"/>
                    </w:rPr>
                  </w:pPr>
                  <w:r>
                    <w:rPr>
                      <w:rFonts w:hint="eastAsia" w:ascii="宋体" w:hAnsi="宋体" w:cs="微软雅黑 Light"/>
                      <w:kern w:val="0"/>
                      <w:sz w:val="18"/>
                      <w:szCs w:val="18"/>
                    </w:rPr>
                    <w:t>负责人</w:t>
                  </w:r>
                </w:p>
              </w:tc>
            </w:tr>
            <w:tr w14:paraId="27AA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713" w:type="dxa"/>
                  <w:vMerge w:val="continue"/>
                  <w:vAlign w:val="center"/>
                </w:tcPr>
                <w:p w14:paraId="760B9C1D">
                  <w:pPr>
                    <w:snapToGrid w:val="0"/>
                    <w:spacing w:line="560" w:lineRule="exact"/>
                    <w:rPr>
                      <w:rFonts w:ascii="宋体" w:hAnsi="宋体" w:cs="微软雅黑 Light"/>
                      <w:kern w:val="0"/>
                      <w:sz w:val="18"/>
                      <w:szCs w:val="18"/>
                    </w:rPr>
                  </w:pPr>
                </w:p>
              </w:tc>
              <w:tc>
                <w:tcPr>
                  <w:tcW w:w="1250" w:type="dxa"/>
                  <w:gridSpan w:val="2"/>
                </w:tcPr>
                <w:p w14:paraId="7293AE39">
                  <w:pPr>
                    <w:snapToGrid w:val="0"/>
                    <w:spacing w:line="560" w:lineRule="exact"/>
                    <w:jc w:val="center"/>
                    <w:rPr>
                      <w:rFonts w:ascii="宋体" w:hAnsi="宋体" w:cs="微软雅黑 Light"/>
                      <w:kern w:val="0"/>
                      <w:sz w:val="18"/>
                      <w:szCs w:val="18"/>
                    </w:rPr>
                  </w:pPr>
                  <w:r>
                    <w:rPr>
                      <w:rFonts w:hint="eastAsia" w:ascii="宋体" w:hAnsi="宋体" w:cs="微软雅黑 Light"/>
                      <w:kern w:val="0"/>
                      <w:sz w:val="18"/>
                      <w:szCs w:val="18"/>
                    </w:rPr>
                    <w:t>姓名</w:t>
                  </w:r>
                </w:p>
              </w:tc>
              <w:tc>
                <w:tcPr>
                  <w:tcW w:w="3281" w:type="dxa"/>
                  <w:gridSpan w:val="2"/>
                </w:tcPr>
                <w:p w14:paraId="2075481C">
                  <w:pPr>
                    <w:snapToGrid w:val="0"/>
                    <w:spacing w:line="560" w:lineRule="exact"/>
                    <w:jc w:val="center"/>
                    <w:rPr>
                      <w:rFonts w:ascii="宋体" w:hAnsi="宋体" w:cs="微软雅黑 Light"/>
                      <w:kern w:val="0"/>
                      <w:sz w:val="18"/>
                      <w:szCs w:val="18"/>
                    </w:rPr>
                  </w:pPr>
                  <w:r>
                    <w:rPr>
                      <w:rFonts w:hint="eastAsia" w:ascii="宋体" w:hAnsi="宋体" w:cs="微软雅黑 Light"/>
                      <w:kern w:val="0"/>
                      <w:sz w:val="18"/>
                      <w:szCs w:val="18"/>
                    </w:rPr>
                    <w:t>单位</w:t>
                  </w:r>
                </w:p>
              </w:tc>
              <w:tc>
                <w:tcPr>
                  <w:tcW w:w="1320" w:type="dxa"/>
                </w:tcPr>
                <w:p w14:paraId="17B255F6">
                  <w:pPr>
                    <w:snapToGrid w:val="0"/>
                    <w:spacing w:line="560" w:lineRule="exact"/>
                    <w:jc w:val="center"/>
                    <w:rPr>
                      <w:rFonts w:ascii="宋体" w:hAnsi="宋体" w:cs="微软雅黑 Light"/>
                      <w:kern w:val="0"/>
                      <w:sz w:val="18"/>
                      <w:szCs w:val="18"/>
                    </w:rPr>
                  </w:pPr>
                  <w:r>
                    <w:rPr>
                      <w:rFonts w:hint="eastAsia" w:ascii="宋体" w:hAnsi="宋体" w:cs="微软雅黑 Light"/>
                      <w:kern w:val="0"/>
                      <w:sz w:val="18"/>
                      <w:szCs w:val="18"/>
                    </w:rPr>
                    <w:t>职务</w:t>
                  </w:r>
                </w:p>
              </w:tc>
              <w:tc>
                <w:tcPr>
                  <w:tcW w:w="2284" w:type="dxa"/>
                </w:tcPr>
                <w:p w14:paraId="26F1F300">
                  <w:pPr>
                    <w:snapToGrid w:val="0"/>
                    <w:spacing w:line="560" w:lineRule="exact"/>
                    <w:jc w:val="center"/>
                    <w:rPr>
                      <w:rFonts w:ascii="宋体" w:hAnsi="宋体" w:cs="微软雅黑 Light"/>
                      <w:kern w:val="0"/>
                      <w:sz w:val="18"/>
                      <w:szCs w:val="18"/>
                    </w:rPr>
                  </w:pPr>
                  <w:r>
                    <w:rPr>
                      <w:rFonts w:hint="eastAsia" w:ascii="宋体" w:hAnsi="宋体" w:cs="微软雅黑 Light"/>
                      <w:kern w:val="0"/>
                      <w:sz w:val="18"/>
                      <w:szCs w:val="18"/>
                    </w:rPr>
                    <w:t>联系方式</w:t>
                  </w:r>
                </w:p>
              </w:tc>
            </w:tr>
            <w:tr w14:paraId="4860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713" w:type="dxa"/>
                  <w:vMerge w:val="continue"/>
                  <w:vAlign w:val="center"/>
                </w:tcPr>
                <w:p w14:paraId="419C6C23">
                  <w:pPr>
                    <w:snapToGrid w:val="0"/>
                    <w:spacing w:line="560" w:lineRule="exact"/>
                    <w:rPr>
                      <w:rFonts w:ascii="宋体" w:hAnsi="宋体" w:cs="微软雅黑 Light"/>
                      <w:kern w:val="0"/>
                      <w:sz w:val="18"/>
                      <w:szCs w:val="18"/>
                    </w:rPr>
                  </w:pPr>
                </w:p>
              </w:tc>
              <w:tc>
                <w:tcPr>
                  <w:tcW w:w="1250" w:type="dxa"/>
                  <w:gridSpan w:val="2"/>
                  <w:vAlign w:val="center"/>
                </w:tcPr>
                <w:p w14:paraId="5E303E40">
                  <w:pPr>
                    <w:snapToGrid w:val="0"/>
                    <w:spacing w:line="560" w:lineRule="exact"/>
                    <w:rPr>
                      <w:rFonts w:ascii="宋体" w:hAnsi="宋体" w:cs="微软雅黑 Light"/>
                      <w:kern w:val="0"/>
                      <w:sz w:val="18"/>
                      <w:szCs w:val="18"/>
                    </w:rPr>
                  </w:pPr>
                </w:p>
              </w:tc>
              <w:tc>
                <w:tcPr>
                  <w:tcW w:w="3281" w:type="dxa"/>
                  <w:gridSpan w:val="2"/>
                  <w:vAlign w:val="center"/>
                </w:tcPr>
                <w:p w14:paraId="3EE76D47">
                  <w:pPr>
                    <w:snapToGrid w:val="0"/>
                    <w:spacing w:line="560" w:lineRule="exact"/>
                    <w:rPr>
                      <w:rFonts w:ascii="宋体" w:hAnsi="宋体" w:cs="微软雅黑 Light"/>
                      <w:kern w:val="0"/>
                      <w:sz w:val="18"/>
                      <w:szCs w:val="18"/>
                    </w:rPr>
                  </w:pPr>
                </w:p>
              </w:tc>
              <w:tc>
                <w:tcPr>
                  <w:tcW w:w="1320" w:type="dxa"/>
                  <w:vAlign w:val="center"/>
                </w:tcPr>
                <w:p w14:paraId="0B954AEA">
                  <w:pPr>
                    <w:snapToGrid w:val="0"/>
                    <w:spacing w:line="560" w:lineRule="exact"/>
                    <w:rPr>
                      <w:rFonts w:ascii="宋体" w:hAnsi="宋体" w:cs="微软雅黑 Light"/>
                      <w:kern w:val="0"/>
                      <w:sz w:val="18"/>
                      <w:szCs w:val="18"/>
                    </w:rPr>
                  </w:pPr>
                </w:p>
              </w:tc>
              <w:tc>
                <w:tcPr>
                  <w:tcW w:w="2284" w:type="dxa"/>
                  <w:vAlign w:val="center"/>
                </w:tcPr>
                <w:p w14:paraId="08C082F5">
                  <w:pPr>
                    <w:snapToGrid w:val="0"/>
                    <w:spacing w:line="560" w:lineRule="exact"/>
                    <w:rPr>
                      <w:rFonts w:ascii="宋体" w:hAnsi="宋体" w:cs="微软雅黑 Light"/>
                      <w:kern w:val="0"/>
                      <w:sz w:val="18"/>
                      <w:szCs w:val="18"/>
                    </w:rPr>
                  </w:pPr>
                </w:p>
              </w:tc>
            </w:tr>
            <w:tr w14:paraId="485E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713" w:type="dxa"/>
                  <w:vMerge w:val="continue"/>
                  <w:vAlign w:val="center"/>
                </w:tcPr>
                <w:p w14:paraId="4A0EBE80">
                  <w:pPr>
                    <w:snapToGrid w:val="0"/>
                    <w:spacing w:line="560" w:lineRule="exact"/>
                    <w:rPr>
                      <w:rFonts w:ascii="宋体" w:hAnsi="宋体" w:cs="微软雅黑 Light"/>
                      <w:kern w:val="0"/>
                      <w:sz w:val="18"/>
                      <w:szCs w:val="18"/>
                    </w:rPr>
                  </w:pPr>
                </w:p>
              </w:tc>
              <w:tc>
                <w:tcPr>
                  <w:tcW w:w="8135" w:type="dxa"/>
                  <w:gridSpan w:val="6"/>
                  <w:vAlign w:val="center"/>
                </w:tcPr>
                <w:p w14:paraId="2C38FF8F">
                  <w:pPr>
                    <w:snapToGrid w:val="0"/>
                    <w:spacing w:line="560" w:lineRule="exact"/>
                    <w:jc w:val="center"/>
                    <w:rPr>
                      <w:rFonts w:ascii="宋体" w:hAnsi="宋体" w:cs="微软雅黑 Light"/>
                      <w:kern w:val="0"/>
                      <w:sz w:val="18"/>
                      <w:szCs w:val="18"/>
                    </w:rPr>
                  </w:pPr>
                  <w:r>
                    <w:rPr>
                      <w:rFonts w:hint="eastAsia" w:ascii="宋体" w:hAnsi="宋体" w:cs="微软雅黑 Light"/>
                      <w:kern w:val="0"/>
                      <w:sz w:val="18"/>
                      <w:szCs w:val="18"/>
                    </w:rPr>
                    <w:t>成</w:t>
                  </w:r>
                  <w:r>
                    <w:rPr>
                      <w:rFonts w:ascii="宋体" w:hAnsi="宋体" w:cs="微软雅黑 Light"/>
                      <w:kern w:val="0"/>
                      <w:sz w:val="18"/>
                      <w:szCs w:val="18"/>
                    </w:rPr>
                    <w:t xml:space="preserve">  </w:t>
                  </w:r>
                  <w:r>
                    <w:rPr>
                      <w:rFonts w:hint="eastAsia" w:ascii="宋体" w:hAnsi="宋体" w:cs="微软雅黑 Light"/>
                      <w:kern w:val="0"/>
                      <w:sz w:val="18"/>
                      <w:szCs w:val="18"/>
                    </w:rPr>
                    <w:t>员</w:t>
                  </w:r>
                </w:p>
              </w:tc>
            </w:tr>
            <w:tr w14:paraId="6A44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3" w:type="dxa"/>
                  <w:vMerge w:val="continue"/>
                  <w:vAlign w:val="center"/>
                </w:tcPr>
                <w:p w14:paraId="1DE30B7E">
                  <w:pPr>
                    <w:snapToGrid w:val="0"/>
                    <w:spacing w:line="560" w:lineRule="exact"/>
                    <w:rPr>
                      <w:rFonts w:ascii="宋体" w:hAnsi="宋体" w:cs="微软雅黑 Light"/>
                      <w:kern w:val="0"/>
                      <w:sz w:val="18"/>
                      <w:szCs w:val="18"/>
                    </w:rPr>
                  </w:pPr>
                </w:p>
              </w:tc>
              <w:tc>
                <w:tcPr>
                  <w:tcW w:w="1250" w:type="dxa"/>
                  <w:gridSpan w:val="2"/>
                </w:tcPr>
                <w:p w14:paraId="489DC80A">
                  <w:pPr>
                    <w:snapToGrid w:val="0"/>
                    <w:spacing w:line="560" w:lineRule="exact"/>
                    <w:jc w:val="center"/>
                    <w:rPr>
                      <w:rFonts w:ascii="宋体" w:hAnsi="宋体" w:cs="微软雅黑 Light"/>
                      <w:kern w:val="0"/>
                      <w:sz w:val="18"/>
                      <w:szCs w:val="18"/>
                    </w:rPr>
                  </w:pPr>
                  <w:r>
                    <w:rPr>
                      <w:rFonts w:hint="eastAsia" w:ascii="宋体" w:hAnsi="宋体" w:cs="微软雅黑 Light"/>
                      <w:kern w:val="0"/>
                      <w:sz w:val="18"/>
                      <w:szCs w:val="18"/>
                    </w:rPr>
                    <w:t>姓名</w:t>
                  </w:r>
                </w:p>
              </w:tc>
              <w:tc>
                <w:tcPr>
                  <w:tcW w:w="3281" w:type="dxa"/>
                  <w:gridSpan w:val="2"/>
                </w:tcPr>
                <w:p w14:paraId="5E4489FA">
                  <w:pPr>
                    <w:snapToGrid w:val="0"/>
                    <w:spacing w:line="560" w:lineRule="exact"/>
                    <w:jc w:val="center"/>
                    <w:rPr>
                      <w:rFonts w:ascii="宋体" w:hAnsi="宋体" w:cs="微软雅黑 Light"/>
                      <w:kern w:val="0"/>
                      <w:sz w:val="18"/>
                      <w:szCs w:val="18"/>
                    </w:rPr>
                  </w:pPr>
                  <w:r>
                    <w:rPr>
                      <w:rFonts w:hint="eastAsia" w:ascii="宋体" w:hAnsi="宋体" w:cs="微软雅黑 Light"/>
                      <w:kern w:val="0"/>
                      <w:sz w:val="18"/>
                      <w:szCs w:val="18"/>
                    </w:rPr>
                    <w:t>单位</w:t>
                  </w:r>
                </w:p>
              </w:tc>
              <w:tc>
                <w:tcPr>
                  <w:tcW w:w="1320" w:type="dxa"/>
                </w:tcPr>
                <w:p w14:paraId="5038597B">
                  <w:pPr>
                    <w:snapToGrid w:val="0"/>
                    <w:spacing w:line="560" w:lineRule="exact"/>
                    <w:jc w:val="center"/>
                    <w:rPr>
                      <w:rFonts w:ascii="宋体" w:hAnsi="宋体" w:cs="微软雅黑 Light"/>
                      <w:kern w:val="0"/>
                      <w:sz w:val="18"/>
                      <w:szCs w:val="18"/>
                    </w:rPr>
                  </w:pPr>
                  <w:r>
                    <w:rPr>
                      <w:rFonts w:hint="eastAsia" w:ascii="宋体" w:hAnsi="宋体" w:cs="微软雅黑 Light"/>
                      <w:kern w:val="0"/>
                      <w:sz w:val="18"/>
                      <w:szCs w:val="18"/>
                    </w:rPr>
                    <w:t>职务</w:t>
                  </w:r>
                </w:p>
              </w:tc>
              <w:tc>
                <w:tcPr>
                  <w:tcW w:w="2284" w:type="dxa"/>
                </w:tcPr>
                <w:p w14:paraId="19B9A4DC">
                  <w:pPr>
                    <w:snapToGrid w:val="0"/>
                    <w:spacing w:line="560" w:lineRule="exact"/>
                    <w:jc w:val="center"/>
                    <w:rPr>
                      <w:rFonts w:ascii="宋体" w:hAnsi="宋体" w:cs="微软雅黑 Light"/>
                      <w:kern w:val="0"/>
                      <w:sz w:val="18"/>
                      <w:szCs w:val="18"/>
                    </w:rPr>
                  </w:pPr>
                  <w:r>
                    <w:rPr>
                      <w:rFonts w:hint="eastAsia" w:ascii="宋体" w:hAnsi="宋体" w:cs="微软雅黑 Light"/>
                      <w:kern w:val="0"/>
                      <w:sz w:val="18"/>
                      <w:szCs w:val="18"/>
                    </w:rPr>
                    <w:t>联系方式</w:t>
                  </w:r>
                </w:p>
              </w:tc>
            </w:tr>
            <w:tr w14:paraId="6C2B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13" w:type="dxa"/>
                  <w:vMerge w:val="continue"/>
                  <w:vAlign w:val="center"/>
                </w:tcPr>
                <w:p w14:paraId="797DA7F5">
                  <w:pPr>
                    <w:snapToGrid w:val="0"/>
                    <w:spacing w:line="560" w:lineRule="exact"/>
                    <w:rPr>
                      <w:rFonts w:ascii="宋体" w:hAnsi="宋体" w:cs="微软雅黑 Light"/>
                      <w:kern w:val="0"/>
                      <w:sz w:val="18"/>
                      <w:szCs w:val="18"/>
                    </w:rPr>
                  </w:pPr>
                </w:p>
              </w:tc>
              <w:tc>
                <w:tcPr>
                  <w:tcW w:w="1250" w:type="dxa"/>
                  <w:gridSpan w:val="2"/>
                </w:tcPr>
                <w:p w14:paraId="2FA8756F">
                  <w:pPr>
                    <w:snapToGrid w:val="0"/>
                    <w:spacing w:line="560" w:lineRule="exact"/>
                    <w:rPr>
                      <w:rFonts w:ascii="宋体" w:hAnsi="宋体" w:cs="微软雅黑 Light"/>
                      <w:kern w:val="0"/>
                      <w:sz w:val="18"/>
                      <w:szCs w:val="18"/>
                    </w:rPr>
                  </w:pPr>
                </w:p>
              </w:tc>
              <w:tc>
                <w:tcPr>
                  <w:tcW w:w="3281" w:type="dxa"/>
                  <w:gridSpan w:val="2"/>
                </w:tcPr>
                <w:p w14:paraId="58A0BF18">
                  <w:pPr>
                    <w:snapToGrid w:val="0"/>
                    <w:spacing w:line="560" w:lineRule="exact"/>
                    <w:rPr>
                      <w:rFonts w:ascii="宋体" w:hAnsi="宋体" w:cs="微软雅黑 Light"/>
                      <w:kern w:val="0"/>
                      <w:sz w:val="18"/>
                      <w:szCs w:val="18"/>
                    </w:rPr>
                  </w:pPr>
                </w:p>
              </w:tc>
              <w:tc>
                <w:tcPr>
                  <w:tcW w:w="1320" w:type="dxa"/>
                </w:tcPr>
                <w:p w14:paraId="2F7C568B">
                  <w:pPr>
                    <w:snapToGrid w:val="0"/>
                    <w:spacing w:line="560" w:lineRule="exact"/>
                    <w:rPr>
                      <w:rFonts w:ascii="宋体" w:hAnsi="宋体" w:cs="微软雅黑 Light"/>
                      <w:kern w:val="0"/>
                      <w:sz w:val="18"/>
                      <w:szCs w:val="18"/>
                    </w:rPr>
                  </w:pPr>
                </w:p>
              </w:tc>
              <w:tc>
                <w:tcPr>
                  <w:tcW w:w="2284" w:type="dxa"/>
                </w:tcPr>
                <w:p w14:paraId="122BC90D">
                  <w:pPr>
                    <w:snapToGrid w:val="0"/>
                    <w:spacing w:line="560" w:lineRule="exact"/>
                    <w:rPr>
                      <w:rFonts w:ascii="宋体" w:hAnsi="宋体" w:cs="微软雅黑 Light"/>
                      <w:kern w:val="0"/>
                      <w:sz w:val="18"/>
                      <w:szCs w:val="18"/>
                    </w:rPr>
                  </w:pPr>
                </w:p>
              </w:tc>
            </w:tr>
            <w:tr w14:paraId="4E37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13" w:type="dxa"/>
                  <w:vMerge w:val="continue"/>
                  <w:vAlign w:val="center"/>
                </w:tcPr>
                <w:p w14:paraId="11283406">
                  <w:pPr>
                    <w:snapToGrid w:val="0"/>
                    <w:spacing w:line="560" w:lineRule="exact"/>
                    <w:rPr>
                      <w:rFonts w:ascii="宋体" w:hAnsi="宋体" w:cs="微软雅黑 Light"/>
                      <w:kern w:val="0"/>
                      <w:sz w:val="18"/>
                      <w:szCs w:val="18"/>
                    </w:rPr>
                  </w:pPr>
                </w:p>
              </w:tc>
              <w:tc>
                <w:tcPr>
                  <w:tcW w:w="1250" w:type="dxa"/>
                  <w:gridSpan w:val="2"/>
                </w:tcPr>
                <w:p w14:paraId="105B09A0">
                  <w:pPr>
                    <w:snapToGrid w:val="0"/>
                    <w:spacing w:line="560" w:lineRule="exact"/>
                    <w:rPr>
                      <w:rFonts w:ascii="宋体" w:hAnsi="宋体" w:cs="微软雅黑 Light"/>
                      <w:kern w:val="0"/>
                      <w:sz w:val="18"/>
                      <w:szCs w:val="18"/>
                    </w:rPr>
                  </w:pPr>
                </w:p>
              </w:tc>
              <w:tc>
                <w:tcPr>
                  <w:tcW w:w="3281" w:type="dxa"/>
                  <w:gridSpan w:val="2"/>
                </w:tcPr>
                <w:p w14:paraId="2B7B2C29">
                  <w:pPr>
                    <w:snapToGrid w:val="0"/>
                    <w:spacing w:line="560" w:lineRule="exact"/>
                    <w:rPr>
                      <w:rFonts w:ascii="宋体" w:hAnsi="宋体" w:cs="微软雅黑 Light"/>
                      <w:kern w:val="0"/>
                      <w:sz w:val="18"/>
                      <w:szCs w:val="18"/>
                    </w:rPr>
                  </w:pPr>
                </w:p>
              </w:tc>
              <w:tc>
                <w:tcPr>
                  <w:tcW w:w="1320" w:type="dxa"/>
                </w:tcPr>
                <w:p w14:paraId="2399CD04">
                  <w:pPr>
                    <w:snapToGrid w:val="0"/>
                    <w:spacing w:line="560" w:lineRule="exact"/>
                    <w:rPr>
                      <w:rFonts w:ascii="宋体" w:hAnsi="宋体" w:cs="微软雅黑 Light"/>
                      <w:kern w:val="0"/>
                      <w:sz w:val="18"/>
                      <w:szCs w:val="18"/>
                    </w:rPr>
                  </w:pPr>
                </w:p>
              </w:tc>
              <w:tc>
                <w:tcPr>
                  <w:tcW w:w="2284" w:type="dxa"/>
                </w:tcPr>
                <w:p w14:paraId="66ED98FB">
                  <w:pPr>
                    <w:snapToGrid w:val="0"/>
                    <w:spacing w:line="560" w:lineRule="exact"/>
                    <w:rPr>
                      <w:rFonts w:ascii="宋体" w:hAnsi="宋体" w:cs="微软雅黑 Light"/>
                      <w:kern w:val="0"/>
                      <w:sz w:val="18"/>
                      <w:szCs w:val="18"/>
                    </w:rPr>
                  </w:pPr>
                </w:p>
              </w:tc>
            </w:tr>
            <w:tr w14:paraId="59F3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1713" w:type="dxa"/>
                  <w:vMerge w:val="restart"/>
                  <w:vAlign w:val="center"/>
                </w:tcPr>
                <w:p w14:paraId="7B5B8FEC">
                  <w:pPr>
                    <w:snapToGrid w:val="0"/>
                    <w:spacing w:line="560" w:lineRule="exact"/>
                    <w:jc w:val="center"/>
                    <w:rPr>
                      <w:rFonts w:ascii="宋体" w:hAnsi="宋体" w:cs="微软雅黑 Light"/>
                      <w:kern w:val="0"/>
                      <w:sz w:val="18"/>
                      <w:szCs w:val="18"/>
                    </w:rPr>
                  </w:pPr>
                </w:p>
                <w:p w14:paraId="668E3F1E">
                  <w:pPr>
                    <w:snapToGrid w:val="0"/>
                    <w:spacing w:line="560" w:lineRule="exact"/>
                    <w:jc w:val="center"/>
                    <w:rPr>
                      <w:rFonts w:ascii="宋体" w:hAnsi="宋体" w:cs="微软雅黑 Light"/>
                      <w:kern w:val="0"/>
                      <w:sz w:val="18"/>
                      <w:szCs w:val="18"/>
                    </w:rPr>
                  </w:pPr>
                </w:p>
                <w:p w14:paraId="5936824E">
                  <w:pPr>
                    <w:snapToGrid w:val="0"/>
                    <w:spacing w:line="560" w:lineRule="exact"/>
                    <w:jc w:val="center"/>
                    <w:rPr>
                      <w:rFonts w:ascii="宋体" w:hAnsi="宋体" w:cs="微软雅黑 Light"/>
                      <w:kern w:val="0"/>
                      <w:sz w:val="18"/>
                      <w:szCs w:val="18"/>
                    </w:rPr>
                  </w:pPr>
                </w:p>
                <w:p w14:paraId="031AF961">
                  <w:pPr>
                    <w:snapToGrid w:val="0"/>
                    <w:spacing w:line="560" w:lineRule="exact"/>
                    <w:jc w:val="center"/>
                    <w:rPr>
                      <w:rFonts w:ascii="宋体" w:hAnsi="宋体" w:cs="微软雅黑 Light"/>
                      <w:kern w:val="0"/>
                      <w:sz w:val="18"/>
                      <w:szCs w:val="18"/>
                    </w:rPr>
                  </w:pPr>
                </w:p>
                <w:p w14:paraId="5C39284B">
                  <w:pPr>
                    <w:snapToGrid w:val="0"/>
                    <w:spacing w:line="560" w:lineRule="exact"/>
                    <w:jc w:val="center"/>
                    <w:rPr>
                      <w:rFonts w:ascii="宋体" w:hAnsi="宋体" w:cs="微软雅黑 Light"/>
                      <w:kern w:val="0"/>
                      <w:sz w:val="18"/>
                      <w:szCs w:val="18"/>
                    </w:rPr>
                  </w:pPr>
                </w:p>
                <w:p w14:paraId="2D589719">
                  <w:pPr>
                    <w:snapToGrid w:val="0"/>
                    <w:spacing w:line="560" w:lineRule="exact"/>
                    <w:jc w:val="center"/>
                    <w:rPr>
                      <w:rFonts w:ascii="宋体" w:hAnsi="宋体" w:cs="微软雅黑 Light"/>
                      <w:kern w:val="0"/>
                      <w:sz w:val="18"/>
                      <w:szCs w:val="18"/>
                    </w:rPr>
                  </w:pPr>
                </w:p>
                <w:p w14:paraId="128BB859">
                  <w:pPr>
                    <w:snapToGrid w:val="0"/>
                    <w:spacing w:line="560" w:lineRule="exact"/>
                    <w:jc w:val="center"/>
                    <w:rPr>
                      <w:rFonts w:ascii="宋体" w:hAnsi="宋体" w:cs="微软雅黑 Light"/>
                      <w:kern w:val="0"/>
                      <w:sz w:val="18"/>
                      <w:szCs w:val="18"/>
                    </w:rPr>
                  </w:pPr>
                  <w:r>
                    <w:rPr>
                      <w:rFonts w:hint="eastAsia" w:ascii="宋体" w:hAnsi="宋体" w:cs="微软雅黑 Light"/>
                      <w:kern w:val="0"/>
                      <w:sz w:val="18"/>
                      <w:szCs w:val="18"/>
                    </w:rPr>
                    <w:t>风险评估</w:t>
                  </w:r>
                </w:p>
              </w:tc>
              <w:tc>
                <w:tcPr>
                  <w:tcW w:w="600" w:type="dxa"/>
                  <w:vAlign w:val="center"/>
                </w:tcPr>
                <w:p w14:paraId="460CF433">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序号</w:t>
                  </w:r>
                </w:p>
              </w:tc>
              <w:tc>
                <w:tcPr>
                  <w:tcW w:w="650" w:type="dxa"/>
                  <w:vAlign w:val="center"/>
                </w:tcPr>
                <w:p w14:paraId="7E574451">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项目</w:t>
                  </w:r>
                </w:p>
              </w:tc>
              <w:tc>
                <w:tcPr>
                  <w:tcW w:w="4601" w:type="dxa"/>
                  <w:gridSpan w:val="3"/>
                  <w:vAlign w:val="center"/>
                </w:tcPr>
                <w:p w14:paraId="4481ABDE">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评估内容</w:t>
                  </w:r>
                </w:p>
              </w:tc>
              <w:tc>
                <w:tcPr>
                  <w:tcW w:w="2284" w:type="dxa"/>
                  <w:vAlign w:val="center"/>
                </w:tcPr>
                <w:p w14:paraId="190C1B94">
                  <w:pPr>
                    <w:widowControl/>
                    <w:textAlignment w:val="center"/>
                    <w:rPr>
                      <w:rFonts w:ascii="宋体" w:hAnsi="宋体" w:cs="宋体"/>
                      <w:b/>
                      <w:bCs/>
                      <w:color w:val="000000"/>
                      <w:sz w:val="18"/>
                      <w:szCs w:val="18"/>
                    </w:rPr>
                  </w:pPr>
                  <w:r>
                    <w:rPr>
                      <w:rFonts w:hint="eastAsia" w:ascii="宋体" w:hAnsi="宋体" w:cs="宋体"/>
                      <w:b/>
                      <w:bCs/>
                      <w:color w:val="000000"/>
                      <w:kern w:val="0"/>
                      <w:sz w:val="18"/>
                      <w:szCs w:val="18"/>
                    </w:rPr>
                    <w:t>是否准备好</w:t>
                  </w:r>
                  <w:r>
                    <w:rPr>
                      <w:rFonts w:ascii="宋体" w:hAnsi="宋体" w:cs="宋体"/>
                      <w:b/>
                      <w:bCs/>
                      <w:color w:val="000000"/>
                      <w:kern w:val="0"/>
                      <w:sz w:val="18"/>
                      <w:szCs w:val="18"/>
                    </w:rPr>
                    <w:t>/做好评估内容</w:t>
                  </w:r>
                </w:p>
              </w:tc>
            </w:tr>
            <w:tr w14:paraId="7446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1713" w:type="dxa"/>
                  <w:vMerge w:val="continue"/>
                  <w:vAlign w:val="center"/>
                </w:tcPr>
                <w:p w14:paraId="6531BAB8">
                  <w:pPr>
                    <w:snapToGrid w:val="0"/>
                    <w:spacing w:line="560" w:lineRule="exact"/>
                    <w:rPr>
                      <w:rFonts w:ascii="宋体" w:hAnsi="宋体"/>
                      <w:sz w:val="18"/>
                      <w:szCs w:val="18"/>
                    </w:rPr>
                  </w:pPr>
                </w:p>
              </w:tc>
              <w:tc>
                <w:tcPr>
                  <w:tcW w:w="600" w:type="dxa"/>
                  <w:vAlign w:val="center"/>
                </w:tcPr>
                <w:p w14:paraId="471A8577">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650" w:type="dxa"/>
                  <w:vMerge w:val="restart"/>
                  <w:vAlign w:val="center"/>
                </w:tcPr>
                <w:p w14:paraId="4C512996">
                  <w:pPr>
                    <w:widowControl/>
                    <w:jc w:val="center"/>
                    <w:textAlignment w:val="center"/>
                    <w:rPr>
                      <w:rFonts w:ascii="宋体" w:hAnsi="宋体" w:cs="宋体"/>
                      <w:color w:val="000000"/>
                      <w:kern w:val="0"/>
                      <w:sz w:val="18"/>
                      <w:szCs w:val="18"/>
                    </w:rPr>
                  </w:pPr>
                </w:p>
                <w:p w14:paraId="09CB9555">
                  <w:pPr>
                    <w:widowControl/>
                    <w:jc w:val="center"/>
                    <w:textAlignment w:val="center"/>
                    <w:rPr>
                      <w:rFonts w:ascii="宋体" w:hAnsi="宋体" w:cs="宋体"/>
                      <w:color w:val="000000"/>
                      <w:kern w:val="0"/>
                      <w:sz w:val="18"/>
                      <w:szCs w:val="18"/>
                    </w:rPr>
                  </w:pPr>
                </w:p>
                <w:p w14:paraId="0044B050">
                  <w:pPr>
                    <w:widowControl/>
                    <w:jc w:val="center"/>
                    <w:textAlignment w:val="center"/>
                    <w:rPr>
                      <w:rFonts w:ascii="宋体" w:hAnsi="宋体" w:cs="宋体"/>
                      <w:color w:val="000000"/>
                      <w:kern w:val="0"/>
                      <w:sz w:val="18"/>
                      <w:szCs w:val="18"/>
                    </w:rPr>
                  </w:pPr>
                </w:p>
                <w:p w14:paraId="388D7281">
                  <w:pPr>
                    <w:widowControl/>
                    <w:jc w:val="center"/>
                    <w:textAlignment w:val="center"/>
                    <w:rPr>
                      <w:rFonts w:ascii="宋体" w:hAnsi="宋体" w:cs="宋体"/>
                      <w:color w:val="000000"/>
                      <w:kern w:val="0"/>
                      <w:sz w:val="18"/>
                      <w:szCs w:val="18"/>
                    </w:rPr>
                  </w:pPr>
                </w:p>
                <w:p w14:paraId="6586F3BC">
                  <w:pPr>
                    <w:widowControl/>
                    <w:jc w:val="center"/>
                    <w:textAlignment w:val="center"/>
                    <w:rPr>
                      <w:rFonts w:ascii="宋体" w:hAnsi="宋体" w:cs="微软雅黑 Light"/>
                      <w:kern w:val="0"/>
                      <w:sz w:val="18"/>
                      <w:szCs w:val="18"/>
                    </w:rPr>
                  </w:pPr>
                  <w:r>
                    <w:rPr>
                      <w:rFonts w:hint="eastAsia" w:ascii="宋体" w:hAnsi="宋体" w:cs="宋体"/>
                      <w:color w:val="000000"/>
                      <w:kern w:val="0"/>
                      <w:sz w:val="18"/>
                      <w:szCs w:val="18"/>
                    </w:rPr>
                    <w:t>活动前</w:t>
                  </w:r>
                </w:p>
              </w:tc>
              <w:tc>
                <w:tcPr>
                  <w:tcW w:w="4601" w:type="dxa"/>
                  <w:gridSpan w:val="3"/>
                  <w:vAlign w:val="center"/>
                </w:tcPr>
                <w:p w14:paraId="0FA8AE9F">
                  <w:pPr>
                    <w:widowControl/>
                    <w:textAlignment w:val="center"/>
                    <w:rPr>
                      <w:rFonts w:ascii="宋体" w:hAnsi="宋体" w:cs="宋体"/>
                      <w:color w:val="000000"/>
                      <w:sz w:val="18"/>
                      <w:szCs w:val="18"/>
                    </w:rPr>
                  </w:pPr>
                  <w:r>
                    <w:rPr>
                      <w:rFonts w:hint="eastAsia" w:ascii="宋体" w:hAnsi="宋体" w:cs="宋体"/>
                      <w:color w:val="000000"/>
                      <w:kern w:val="0"/>
                      <w:sz w:val="18"/>
                      <w:szCs w:val="18"/>
                    </w:rPr>
                    <w:t>组织方案、安保工作方案、应急处置预案、应急演练方案、风险评估报告</w:t>
                  </w:r>
                </w:p>
              </w:tc>
              <w:tc>
                <w:tcPr>
                  <w:tcW w:w="2284" w:type="dxa"/>
                  <w:vAlign w:val="center"/>
                </w:tcPr>
                <w:p w14:paraId="68C726AD">
                  <w:pPr>
                    <w:widowControl/>
                    <w:textAlignment w:val="center"/>
                    <w:rPr>
                      <w:rFonts w:ascii="宋体" w:hAnsi="宋体" w:cs="Wingdings"/>
                      <w:color w:val="000000"/>
                      <w:sz w:val="18"/>
                      <w:szCs w:val="18"/>
                    </w:rPr>
                  </w:pPr>
                  <w:r>
                    <w:rPr>
                      <w:rFonts w:ascii="宋体" w:hAnsi="宋体" w:cs="微软雅黑 Light"/>
                      <w:kern w:val="0"/>
                      <w:sz w:val="18"/>
                      <w:szCs w:val="18"/>
                    </w:rPr>
                    <w:sym w:font="Wingdings" w:char="00A8"/>
                  </w:r>
                  <w:r>
                    <w:rPr>
                      <w:rStyle w:val="239"/>
                      <w:rFonts w:hint="default"/>
                      <w:sz w:val="18"/>
                      <w:szCs w:val="18"/>
                    </w:rPr>
                    <w:t xml:space="preserve">有  </w:t>
                  </w:r>
                  <w:r>
                    <w:rPr>
                      <w:rFonts w:ascii="宋体" w:hAnsi="宋体" w:cs="微软雅黑 Light"/>
                      <w:kern w:val="0"/>
                      <w:sz w:val="18"/>
                      <w:szCs w:val="18"/>
                    </w:rPr>
                    <w:sym w:font="Wingdings" w:char="00A8"/>
                  </w:r>
                  <w:r>
                    <w:rPr>
                      <w:rStyle w:val="239"/>
                      <w:rFonts w:hint="default"/>
                      <w:sz w:val="18"/>
                      <w:szCs w:val="18"/>
                    </w:rPr>
                    <w:t>无</w:t>
                  </w:r>
                </w:p>
              </w:tc>
            </w:tr>
            <w:tr w14:paraId="65AC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1713" w:type="dxa"/>
                  <w:vMerge w:val="continue"/>
                  <w:vAlign w:val="center"/>
                </w:tcPr>
                <w:p w14:paraId="74CAD302">
                  <w:pPr>
                    <w:snapToGrid w:val="0"/>
                    <w:spacing w:line="560" w:lineRule="exact"/>
                    <w:rPr>
                      <w:rFonts w:ascii="宋体" w:hAnsi="宋体" w:cs="微软雅黑 Light"/>
                      <w:kern w:val="0"/>
                      <w:sz w:val="18"/>
                      <w:szCs w:val="18"/>
                    </w:rPr>
                  </w:pPr>
                </w:p>
              </w:tc>
              <w:tc>
                <w:tcPr>
                  <w:tcW w:w="600" w:type="dxa"/>
                  <w:vAlign w:val="center"/>
                </w:tcPr>
                <w:p w14:paraId="2368882A">
                  <w:pPr>
                    <w:widowControl/>
                    <w:jc w:val="center"/>
                    <w:textAlignment w:val="center"/>
                    <w:rPr>
                      <w:rFonts w:ascii="宋体" w:hAnsi="宋体" w:cs="宋体"/>
                      <w:color w:val="000000"/>
                      <w:sz w:val="18"/>
                      <w:szCs w:val="18"/>
                    </w:rPr>
                  </w:pPr>
                  <w:r>
                    <w:rPr>
                      <w:rFonts w:ascii="宋体" w:hAnsi="宋体" w:cs="宋体"/>
                      <w:color w:val="000000"/>
                      <w:sz w:val="18"/>
                      <w:szCs w:val="18"/>
                    </w:rPr>
                    <w:t>2</w:t>
                  </w:r>
                </w:p>
              </w:tc>
              <w:tc>
                <w:tcPr>
                  <w:tcW w:w="650" w:type="dxa"/>
                  <w:vMerge w:val="continue"/>
                </w:tcPr>
                <w:p w14:paraId="7B42F751">
                  <w:pPr>
                    <w:snapToGrid w:val="0"/>
                    <w:spacing w:line="560" w:lineRule="exact"/>
                    <w:jc w:val="center"/>
                    <w:rPr>
                      <w:rFonts w:ascii="宋体" w:hAnsi="宋体" w:cs="微软雅黑 Light"/>
                      <w:kern w:val="0"/>
                      <w:sz w:val="18"/>
                      <w:szCs w:val="18"/>
                    </w:rPr>
                  </w:pPr>
                </w:p>
              </w:tc>
              <w:tc>
                <w:tcPr>
                  <w:tcW w:w="4601" w:type="dxa"/>
                  <w:gridSpan w:val="3"/>
                  <w:vAlign w:val="center"/>
                </w:tcPr>
                <w:p w14:paraId="276FC8E7">
                  <w:pPr>
                    <w:widowControl/>
                    <w:textAlignment w:val="center"/>
                    <w:rPr>
                      <w:rFonts w:ascii="宋体" w:hAnsi="宋体" w:cs="宋体"/>
                      <w:color w:val="000000"/>
                      <w:sz w:val="18"/>
                      <w:szCs w:val="18"/>
                    </w:rPr>
                  </w:pPr>
                  <w:r>
                    <w:rPr>
                      <w:rFonts w:hint="eastAsia" w:ascii="宋体" w:hAnsi="宋体" w:cs="宋体"/>
                      <w:color w:val="000000"/>
                      <w:kern w:val="0"/>
                      <w:sz w:val="18"/>
                      <w:szCs w:val="18"/>
                    </w:rPr>
                    <w:t>活动场地险和参赛人员人身意外险保单</w:t>
                  </w:r>
                </w:p>
              </w:tc>
              <w:tc>
                <w:tcPr>
                  <w:tcW w:w="2284" w:type="dxa"/>
                  <w:vAlign w:val="center"/>
                </w:tcPr>
                <w:p w14:paraId="524AAFC3">
                  <w:pPr>
                    <w:widowControl/>
                    <w:textAlignment w:val="center"/>
                    <w:rPr>
                      <w:rFonts w:ascii="宋体" w:hAnsi="宋体" w:cs="Wingdings"/>
                      <w:color w:val="000000"/>
                      <w:sz w:val="18"/>
                      <w:szCs w:val="18"/>
                    </w:rPr>
                  </w:pPr>
                  <w:r>
                    <w:rPr>
                      <w:rFonts w:ascii="宋体" w:hAnsi="宋体" w:cs="微软雅黑 Light"/>
                      <w:kern w:val="0"/>
                      <w:sz w:val="18"/>
                      <w:szCs w:val="18"/>
                    </w:rPr>
                    <w:sym w:font="Wingdings" w:char="00A8"/>
                  </w:r>
                  <w:r>
                    <w:rPr>
                      <w:rStyle w:val="239"/>
                      <w:rFonts w:hint="default"/>
                      <w:sz w:val="18"/>
                      <w:szCs w:val="18"/>
                    </w:rPr>
                    <w:t xml:space="preserve">有  </w:t>
                  </w:r>
                  <w:r>
                    <w:rPr>
                      <w:rFonts w:ascii="宋体" w:hAnsi="宋体" w:cs="微软雅黑 Light"/>
                      <w:kern w:val="0"/>
                      <w:sz w:val="18"/>
                      <w:szCs w:val="18"/>
                    </w:rPr>
                    <w:sym w:font="Wingdings" w:char="00A8"/>
                  </w:r>
                  <w:r>
                    <w:rPr>
                      <w:rStyle w:val="239"/>
                      <w:rFonts w:hint="default"/>
                      <w:sz w:val="18"/>
                      <w:szCs w:val="18"/>
                    </w:rPr>
                    <w:t>无</w:t>
                  </w:r>
                </w:p>
              </w:tc>
            </w:tr>
            <w:tr w14:paraId="5327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1713" w:type="dxa"/>
                  <w:vMerge w:val="continue"/>
                  <w:vAlign w:val="center"/>
                </w:tcPr>
                <w:p w14:paraId="1BECE7E3">
                  <w:pPr>
                    <w:snapToGrid w:val="0"/>
                    <w:spacing w:line="560" w:lineRule="exact"/>
                    <w:rPr>
                      <w:rFonts w:ascii="宋体" w:hAnsi="宋体" w:cs="微软雅黑 Light"/>
                      <w:kern w:val="0"/>
                      <w:sz w:val="18"/>
                      <w:szCs w:val="18"/>
                    </w:rPr>
                  </w:pPr>
                </w:p>
              </w:tc>
              <w:tc>
                <w:tcPr>
                  <w:tcW w:w="600" w:type="dxa"/>
                  <w:vAlign w:val="center"/>
                </w:tcPr>
                <w:p w14:paraId="6DCED90E">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650" w:type="dxa"/>
                  <w:vMerge w:val="continue"/>
                </w:tcPr>
                <w:p w14:paraId="529F2A29">
                  <w:pPr>
                    <w:snapToGrid w:val="0"/>
                    <w:spacing w:line="560" w:lineRule="exact"/>
                    <w:jc w:val="center"/>
                    <w:rPr>
                      <w:rFonts w:ascii="宋体" w:hAnsi="宋体" w:cs="微软雅黑 Light"/>
                      <w:kern w:val="0"/>
                      <w:sz w:val="18"/>
                      <w:szCs w:val="18"/>
                    </w:rPr>
                  </w:pPr>
                </w:p>
              </w:tc>
              <w:tc>
                <w:tcPr>
                  <w:tcW w:w="4601" w:type="dxa"/>
                  <w:gridSpan w:val="3"/>
                  <w:vAlign w:val="center"/>
                </w:tcPr>
                <w:p w14:paraId="5EFAEC19">
                  <w:pPr>
                    <w:widowControl/>
                    <w:textAlignment w:val="center"/>
                    <w:rPr>
                      <w:rFonts w:ascii="宋体" w:hAnsi="宋体" w:cs="宋体"/>
                      <w:color w:val="000000"/>
                      <w:sz w:val="18"/>
                      <w:szCs w:val="18"/>
                    </w:rPr>
                  </w:pPr>
                  <w:r>
                    <w:rPr>
                      <w:rFonts w:hint="eastAsia" w:ascii="宋体" w:hAnsi="宋体" w:cs="宋体"/>
                      <w:color w:val="000000"/>
                      <w:kern w:val="0"/>
                      <w:sz w:val="18"/>
                      <w:szCs w:val="18"/>
                    </w:rPr>
                    <w:t>活动风险告知书并告知各参赛人员</w:t>
                  </w:r>
                </w:p>
              </w:tc>
              <w:tc>
                <w:tcPr>
                  <w:tcW w:w="2284" w:type="dxa"/>
                  <w:vAlign w:val="center"/>
                </w:tcPr>
                <w:p w14:paraId="68D4C97A">
                  <w:pPr>
                    <w:widowControl/>
                    <w:textAlignment w:val="center"/>
                    <w:rPr>
                      <w:rFonts w:ascii="宋体" w:hAnsi="宋体" w:cs="Wingdings"/>
                      <w:color w:val="000000"/>
                      <w:sz w:val="18"/>
                      <w:szCs w:val="18"/>
                    </w:rPr>
                  </w:pPr>
                  <w:r>
                    <w:rPr>
                      <w:rFonts w:ascii="宋体" w:hAnsi="宋体" w:cs="微软雅黑 Light"/>
                      <w:kern w:val="0"/>
                      <w:sz w:val="18"/>
                      <w:szCs w:val="18"/>
                    </w:rPr>
                    <w:sym w:font="Wingdings" w:char="00A8"/>
                  </w:r>
                  <w:r>
                    <w:rPr>
                      <w:rStyle w:val="239"/>
                      <w:rFonts w:hint="default"/>
                      <w:sz w:val="18"/>
                      <w:szCs w:val="18"/>
                    </w:rPr>
                    <w:t xml:space="preserve">有  </w:t>
                  </w:r>
                  <w:r>
                    <w:rPr>
                      <w:rFonts w:ascii="宋体" w:hAnsi="宋体" w:cs="微软雅黑 Light"/>
                      <w:kern w:val="0"/>
                      <w:sz w:val="18"/>
                      <w:szCs w:val="18"/>
                    </w:rPr>
                    <w:sym w:font="Wingdings" w:char="00A8"/>
                  </w:r>
                  <w:r>
                    <w:rPr>
                      <w:rStyle w:val="239"/>
                      <w:rFonts w:hint="default"/>
                      <w:sz w:val="18"/>
                      <w:szCs w:val="18"/>
                    </w:rPr>
                    <w:t>无</w:t>
                  </w:r>
                </w:p>
              </w:tc>
            </w:tr>
            <w:tr w14:paraId="2114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1713" w:type="dxa"/>
                  <w:vMerge w:val="continue"/>
                  <w:vAlign w:val="center"/>
                </w:tcPr>
                <w:p w14:paraId="359543C4">
                  <w:pPr>
                    <w:snapToGrid w:val="0"/>
                    <w:spacing w:line="560" w:lineRule="exact"/>
                    <w:rPr>
                      <w:rFonts w:ascii="宋体" w:hAnsi="宋体" w:cs="微软雅黑 Light"/>
                      <w:kern w:val="0"/>
                      <w:sz w:val="18"/>
                      <w:szCs w:val="18"/>
                    </w:rPr>
                  </w:pPr>
                </w:p>
              </w:tc>
              <w:tc>
                <w:tcPr>
                  <w:tcW w:w="600" w:type="dxa"/>
                  <w:vAlign w:val="center"/>
                </w:tcPr>
                <w:p w14:paraId="4651F4EA">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650" w:type="dxa"/>
                  <w:vMerge w:val="continue"/>
                </w:tcPr>
                <w:p w14:paraId="50125CA6">
                  <w:pPr>
                    <w:snapToGrid w:val="0"/>
                    <w:spacing w:line="560" w:lineRule="exact"/>
                    <w:jc w:val="center"/>
                    <w:rPr>
                      <w:rFonts w:ascii="宋体" w:hAnsi="宋体" w:cs="微软雅黑 Light"/>
                      <w:kern w:val="0"/>
                      <w:sz w:val="18"/>
                      <w:szCs w:val="18"/>
                    </w:rPr>
                  </w:pPr>
                </w:p>
              </w:tc>
              <w:tc>
                <w:tcPr>
                  <w:tcW w:w="4601" w:type="dxa"/>
                  <w:gridSpan w:val="3"/>
                  <w:vAlign w:val="center"/>
                </w:tcPr>
                <w:p w14:paraId="5D168D6A">
                  <w:pPr>
                    <w:widowControl/>
                    <w:textAlignment w:val="center"/>
                    <w:rPr>
                      <w:rFonts w:ascii="宋体" w:hAnsi="宋体" w:cs="宋体"/>
                      <w:color w:val="000000"/>
                      <w:sz w:val="18"/>
                      <w:szCs w:val="18"/>
                    </w:rPr>
                  </w:pPr>
                  <w:r>
                    <w:rPr>
                      <w:rFonts w:hint="eastAsia" w:ascii="宋体" w:hAnsi="宋体" w:cs="宋体"/>
                      <w:color w:val="000000"/>
                      <w:kern w:val="0"/>
                      <w:sz w:val="18"/>
                      <w:szCs w:val="18"/>
                    </w:rPr>
                    <w:t>活动补给，补给内容、数量</w:t>
                  </w:r>
                </w:p>
              </w:tc>
              <w:tc>
                <w:tcPr>
                  <w:tcW w:w="2284" w:type="dxa"/>
                  <w:vAlign w:val="center"/>
                </w:tcPr>
                <w:p w14:paraId="64AA8FBD">
                  <w:pPr>
                    <w:widowControl/>
                    <w:textAlignment w:val="center"/>
                    <w:rPr>
                      <w:rFonts w:ascii="宋体" w:hAnsi="宋体" w:cs="Wingdings"/>
                      <w:color w:val="000000"/>
                      <w:sz w:val="18"/>
                      <w:szCs w:val="18"/>
                    </w:rPr>
                  </w:pPr>
                  <w:r>
                    <w:rPr>
                      <w:rFonts w:ascii="宋体" w:hAnsi="宋体" w:cs="微软雅黑 Light"/>
                      <w:kern w:val="0"/>
                      <w:sz w:val="18"/>
                      <w:szCs w:val="18"/>
                    </w:rPr>
                    <w:sym w:font="Wingdings" w:char="00A8"/>
                  </w:r>
                  <w:r>
                    <w:rPr>
                      <w:rStyle w:val="239"/>
                      <w:rFonts w:hint="default"/>
                      <w:sz w:val="18"/>
                      <w:szCs w:val="18"/>
                    </w:rPr>
                    <w:t xml:space="preserve">有  </w:t>
                  </w:r>
                  <w:r>
                    <w:rPr>
                      <w:rFonts w:ascii="宋体" w:hAnsi="宋体" w:cs="微软雅黑 Light"/>
                      <w:kern w:val="0"/>
                      <w:sz w:val="18"/>
                      <w:szCs w:val="18"/>
                    </w:rPr>
                    <w:sym w:font="Wingdings" w:char="00A8"/>
                  </w:r>
                  <w:r>
                    <w:rPr>
                      <w:rStyle w:val="239"/>
                      <w:rFonts w:hint="default"/>
                      <w:sz w:val="18"/>
                      <w:szCs w:val="18"/>
                    </w:rPr>
                    <w:t>无</w:t>
                  </w:r>
                </w:p>
              </w:tc>
            </w:tr>
            <w:tr w14:paraId="30B8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1713" w:type="dxa"/>
                  <w:vMerge w:val="continue"/>
                  <w:vAlign w:val="center"/>
                </w:tcPr>
                <w:p w14:paraId="33F40B87">
                  <w:pPr>
                    <w:snapToGrid w:val="0"/>
                    <w:spacing w:line="560" w:lineRule="exact"/>
                    <w:rPr>
                      <w:rFonts w:ascii="宋体" w:hAnsi="宋体" w:cs="微软雅黑 Light"/>
                      <w:kern w:val="0"/>
                      <w:sz w:val="18"/>
                      <w:szCs w:val="18"/>
                    </w:rPr>
                  </w:pPr>
                </w:p>
              </w:tc>
              <w:tc>
                <w:tcPr>
                  <w:tcW w:w="600" w:type="dxa"/>
                  <w:vAlign w:val="center"/>
                </w:tcPr>
                <w:p w14:paraId="49E2E104">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50" w:type="dxa"/>
                  <w:vMerge w:val="continue"/>
                </w:tcPr>
                <w:p w14:paraId="175D1B5D">
                  <w:pPr>
                    <w:snapToGrid w:val="0"/>
                    <w:spacing w:line="560" w:lineRule="exact"/>
                    <w:jc w:val="center"/>
                    <w:rPr>
                      <w:rFonts w:ascii="宋体" w:hAnsi="宋体" w:cs="微软雅黑 Light"/>
                      <w:kern w:val="0"/>
                      <w:sz w:val="18"/>
                      <w:szCs w:val="18"/>
                    </w:rPr>
                  </w:pPr>
                </w:p>
              </w:tc>
              <w:tc>
                <w:tcPr>
                  <w:tcW w:w="4601" w:type="dxa"/>
                  <w:gridSpan w:val="3"/>
                  <w:vAlign w:val="center"/>
                </w:tcPr>
                <w:p w14:paraId="41712CDA">
                  <w:pPr>
                    <w:widowControl/>
                    <w:textAlignment w:val="center"/>
                    <w:rPr>
                      <w:rFonts w:ascii="宋体" w:hAnsi="宋体" w:cs="宋体"/>
                      <w:color w:val="000000"/>
                      <w:sz w:val="18"/>
                      <w:szCs w:val="18"/>
                    </w:rPr>
                  </w:pPr>
                  <w:r>
                    <w:rPr>
                      <w:rFonts w:hint="eastAsia" w:ascii="宋体" w:hAnsi="宋体" w:cs="宋体"/>
                      <w:color w:val="000000"/>
                      <w:kern w:val="0"/>
                      <w:sz w:val="18"/>
                      <w:szCs w:val="18"/>
                    </w:rPr>
                    <w:t>安保、医疗、赛事活动物资清单</w:t>
                  </w:r>
                </w:p>
              </w:tc>
              <w:tc>
                <w:tcPr>
                  <w:tcW w:w="2284" w:type="dxa"/>
                  <w:vAlign w:val="center"/>
                </w:tcPr>
                <w:p w14:paraId="4BF8E77B">
                  <w:pPr>
                    <w:widowControl/>
                    <w:textAlignment w:val="center"/>
                    <w:rPr>
                      <w:rFonts w:ascii="宋体" w:hAnsi="宋体" w:cs="Wingdings"/>
                      <w:color w:val="000000"/>
                      <w:sz w:val="18"/>
                      <w:szCs w:val="18"/>
                    </w:rPr>
                  </w:pPr>
                  <w:r>
                    <w:rPr>
                      <w:rFonts w:ascii="宋体" w:hAnsi="宋体" w:cs="微软雅黑 Light"/>
                      <w:kern w:val="0"/>
                      <w:sz w:val="18"/>
                      <w:szCs w:val="18"/>
                    </w:rPr>
                    <w:sym w:font="Wingdings" w:char="00A8"/>
                  </w:r>
                  <w:r>
                    <w:rPr>
                      <w:rStyle w:val="239"/>
                      <w:rFonts w:hint="default"/>
                      <w:sz w:val="18"/>
                      <w:szCs w:val="18"/>
                    </w:rPr>
                    <w:t xml:space="preserve">有  </w:t>
                  </w:r>
                  <w:r>
                    <w:rPr>
                      <w:rFonts w:ascii="宋体" w:hAnsi="宋体" w:cs="微软雅黑 Light"/>
                      <w:kern w:val="0"/>
                      <w:sz w:val="18"/>
                      <w:szCs w:val="18"/>
                    </w:rPr>
                    <w:sym w:font="Wingdings" w:char="00A8"/>
                  </w:r>
                  <w:r>
                    <w:rPr>
                      <w:rStyle w:val="239"/>
                      <w:rFonts w:hint="default"/>
                      <w:sz w:val="18"/>
                      <w:szCs w:val="18"/>
                    </w:rPr>
                    <w:t>无</w:t>
                  </w:r>
                </w:p>
              </w:tc>
            </w:tr>
            <w:tr w14:paraId="4632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1713" w:type="dxa"/>
                  <w:vMerge w:val="continue"/>
                  <w:vAlign w:val="center"/>
                </w:tcPr>
                <w:p w14:paraId="46354CB7">
                  <w:pPr>
                    <w:snapToGrid w:val="0"/>
                    <w:spacing w:line="560" w:lineRule="exact"/>
                    <w:rPr>
                      <w:rFonts w:ascii="宋体" w:hAnsi="宋体" w:cs="微软雅黑 Light"/>
                      <w:kern w:val="0"/>
                      <w:sz w:val="18"/>
                      <w:szCs w:val="18"/>
                    </w:rPr>
                  </w:pPr>
                </w:p>
              </w:tc>
              <w:tc>
                <w:tcPr>
                  <w:tcW w:w="600" w:type="dxa"/>
                  <w:vAlign w:val="center"/>
                </w:tcPr>
                <w:p w14:paraId="1932C999">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650" w:type="dxa"/>
                  <w:vMerge w:val="continue"/>
                </w:tcPr>
                <w:p w14:paraId="14B7FDE2">
                  <w:pPr>
                    <w:snapToGrid w:val="0"/>
                    <w:spacing w:line="560" w:lineRule="exact"/>
                    <w:jc w:val="center"/>
                    <w:rPr>
                      <w:rFonts w:ascii="宋体" w:hAnsi="宋体" w:cs="微软雅黑 Light"/>
                      <w:kern w:val="0"/>
                      <w:sz w:val="18"/>
                      <w:szCs w:val="18"/>
                    </w:rPr>
                  </w:pPr>
                </w:p>
              </w:tc>
              <w:tc>
                <w:tcPr>
                  <w:tcW w:w="4601" w:type="dxa"/>
                  <w:gridSpan w:val="3"/>
                  <w:vAlign w:val="center"/>
                </w:tcPr>
                <w:p w14:paraId="087B0040">
                  <w:pPr>
                    <w:widowControl/>
                    <w:textAlignment w:val="center"/>
                    <w:rPr>
                      <w:rFonts w:ascii="宋体" w:hAnsi="宋体" w:cs="宋体"/>
                      <w:color w:val="000000"/>
                      <w:sz w:val="18"/>
                      <w:szCs w:val="18"/>
                    </w:rPr>
                  </w:pPr>
                  <w:r>
                    <w:rPr>
                      <w:rFonts w:hint="eastAsia" w:ascii="宋体" w:hAnsi="宋体" w:cs="宋体"/>
                      <w:color w:val="000000"/>
                      <w:kern w:val="0"/>
                      <w:sz w:val="18"/>
                      <w:szCs w:val="18"/>
                    </w:rPr>
                    <w:t>活动相关证件</w:t>
                  </w:r>
                </w:p>
              </w:tc>
              <w:tc>
                <w:tcPr>
                  <w:tcW w:w="2284" w:type="dxa"/>
                  <w:vAlign w:val="center"/>
                </w:tcPr>
                <w:p w14:paraId="2998B218">
                  <w:pPr>
                    <w:widowControl/>
                    <w:textAlignment w:val="center"/>
                    <w:rPr>
                      <w:rFonts w:ascii="宋体" w:hAnsi="宋体" w:cs="Wingdings"/>
                      <w:color w:val="000000"/>
                      <w:sz w:val="18"/>
                      <w:szCs w:val="18"/>
                    </w:rPr>
                  </w:pPr>
                  <w:r>
                    <w:rPr>
                      <w:rFonts w:ascii="宋体" w:hAnsi="宋体" w:cs="微软雅黑 Light"/>
                      <w:kern w:val="0"/>
                      <w:sz w:val="18"/>
                      <w:szCs w:val="18"/>
                    </w:rPr>
                    <w:sym w:font="Wingdings" w:char="00A8"/>
                  </w:r>
                  <w:r>
                    <w:rPr>
                      <w:rStyle w:val="239"/>
                      <w:rFonts w:hint="default"/>
                      <w:sz w:val="18"/>
                      <w:szCs w:val="18"/>
                    </w:rPr>
                    <w:t xml:space="preserve">有  </w:t>
                  </w:r>
                  <w:r>
                    <w:rPr>
                      <w:rFonts w:ascii="宋体" w:hAnsi="宋体" w:cs="微软雅黑 Light"/>
                      <w:kern w:val="0"/>
                      <w:sz w:val="18"/>
                      <w:szCs w:val="18"/>
                    </w:rPr>
                    <w:sym w:font="Wingdings" w:char="00A8"/>
                  </w:r>
                  <w:r>
                    <w:rPr>
                      <w:rStyle w:val="239"/>
                      <w:rFonts w:hint="default"/>
                      <w:sz w:val="18"/>
                      <w:szCs w:val="18"/>
                    </w:rPr>
                    <w:t>无</w:t>
                  </w:r>
                </w:p>
              </w:tc>
            </w:tr>
            <w:tr w14:paraId="6C5A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1713" w:type="dxa"/>
                  <w:vMerge w:val="continue"/>
                  <w:vAlign w:val="center"/>
                </w:tcPr>
                <w:p w14:paraId="31E64886">
                  <w:pPr>
                    <w:snapToGrid w:val="0"/>
                    <w:spacing w:line="560" w:lineRule="exact"/>
                    <w:rPr>
                      <w:rFonts w:ascii="宋体" w:hAnsi="宋体" w:cs="微软雅黑 Light"/>
                      <w:kern w:val="0"/>
                      <w:sz w:val="18"/>
                      <w:szCs w:val="18"/>
                    </w:rPr>
                  </w:pPr>
                </w:p>
              </w:tc>
              <w:tc>
                <w:tcPr>
                  <w:tcW w:w="600" w:type="dxa"/>
                  <w:vAlign w:val="center"/>
                </w:tcPr>
                <w:p w14:paraId="46510DEF">
                  <w:pPr>
                    <w:widowControl/>
                    <w:jc w:val="center"/>
                    <w:textAlignment w:val="center"/>
                    <w:rPr>
                      <w:rFonts w:ascii="宋体" w:hAnsi="宋体" w:cs="宋体"/>
                      <w:color w:val="000000"/>
                      <w:sz w:val="18"/>
                      <w:szCs w:val="18"/>
                    </w:rPr>
                  </w:pPr>
                  <w:r>
                    <w:rPr>
                      <w:rFonts w:ascii="宋体" w:hAnsi="宋体" w:cs="宋体"/>
                      <w:color w:val="000000"/>
                      <w:kern w:val="0"/>
                      <w:sz w:val="18"/>
                      <w:szCs w:val="18"/>
                    </w:rPr>
                    <w:t>7</w:t>
                  </w:r>
                </w:p>
              </w:tc>
              <w:tc>
                <w:tcPr>
                  <w:tcW w:w="650" w:type="dxa"/>
                  <w:vMerge w:val="continue"/>
                </w:tcPr>
                <w:p w14:paraId="1E015740">
                  <w:pPr>
                    <w:snapToGrid w:val="0"/>
                    <w:spacing w:line="560" w:lineRule="exact"/>
                    <w:jc w:val="center"/>
                    <w:rPr>
                      <w:rFonts w:ascii="宋体" w:hAnsi="宋体" w:cs="微软雅黑 Light"/>
                      <w:kern w:val="0"/>
                      <w:sz w:val="18"/>
                      <w:szCs w:val="18"/>
                    </w:rPr>
                  </w:pPr>
                </w:p>
              </w:tc>
              <w:tc>
                <w:tcPr>
                  <w:tcW w:w="4601" w:type="dxa"/>
                  <w:gridSpan w:val="3"/>
                  <w:vAlign w:val="center"/>
                </w:tcPr>
                <w:p w14:paraId="3D1F7EFE">
                  <w:pPr>
                    <w:widowControl/>
                    <w:textAlignment w:val="center"/>
                    <w:rPr>
                      <w:rFonts w:ascii="宋体" w:hAnsi="宋体" w:cs="宋体"/>
                      <w:color w:val="000000"/>
                      <w:sz w:val="18"/>
                      <w:szCs w:val="18"/>
                    </w:rPr>
                  </w:pPr>
                  <w:r>
                    <w:rPr>
                      <w:rFonts w:hint="eastAsia" w:ascii="宋体" w:hAnsi="宋体" w:cs="宋体"/>
                      <w:color w:val="000000"/>
                      <w:kern w:val="0"/>
                      <w:sz w:val="18"/>
                      <w:szCs w:val="18"/>
                    </w:rPr>
                    <w:t>召开赛事活动筹备会</w:t>
                  </w:r>
                </w:p>
              </w:tc>
              <w:tc>
                <w:tcPr>
                  <w:tcW w:w="2284" w:type="dxa"/>
                  <w:vAlign w:val="center"/>
                </w:tcPr>
                <w:p w14:paraId="28F71516">
                  <w:pPr>
                    <w:widowControl/>
                    <w:textAlignment w:val="center"/>
                    <w:rPr>
                      <w:rFonts w:ascii="宋体" w:hAnsi="宋体" w:cs="Wingdings"/>
                      <w:color w:val="000000"/>
                      <w:sz w:val="18"/>
                      <w:szCs w:val="18"/>
                    </w:rPr>
                  </w:pPr>
                  <w:r>
                    <w:rPr>
                      <w:rFonts w:ascii="宋体" w:hAnsi="宋体" w:cs="微软雅黑 Light"/>
                      <w:kern w:val="0"/>
                      <w:sz w:val="18"/>
                      <w:szCs w:val="18"/>
                    </w:rPr>
                    <w:sym w:font="Wingdings" w:char="00A8"/>
                  </w:r>
                  <w:r>
                    <w:rPr>
                      <w:rStyle w:val="239"/>
                      <w:rFonts w:hint="default"/>
                      <w:sz w:val="18"/>
                      <w:szCs w:val="18"/>
                    </w:rPr>
                    <w:t xml:space="preserve">有  </w:t>
                  </w:r>
                  <w:r>
                    <w:rPr>
                      <w:rFonts w:ascii="宋体" w:hAnsi="宋体" w:cs="微软雅黑 Light"/>
                      <w:kern w:val="0"/>
                      <w:sz w:val="18"/>
                      <w:szCs w:val="18"/>
                    </w:rPr>
                    <w:sym w:font="Wingdings" w:char="00A8"/>
                  </w:r>
                  <w:r>
                    <w:rPr>
                      <w:rStyle w:val="239"/>
                      <w:rFonts w:hint="default"/>
                      <w:sz w:val="18"/>
                      <w:szCs w:val="18"/>
                    </w:rPr>
                    <w:t>无</w:t>
                  </w:r>
                </w:p>
              </w:tc>
            </w:tr>
            <w:tr w14:paraId="1375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1713" w:type="dxa"/>
                  <w:vMerge w:val="continue"/>
                  <w:vAlign w:val="center"/>
                </w:tcPr>
                <w:p w14:paraId="00932669">
                  <w:pPr>
                    <w:snapToGrid w:val="0"/>
                    <w:spacing w:line="560" w:lineRule="exact"/>
                    <w:rPr>
                      <w:rFonts w:ascii="宋体" w:hAnsi="宋体" w:cs="微软雅黑 Light"/>
                      <w:kern w:val="0"/>
                      <w:sz w:val="18"/>
                      <w:szCs w:val="18"/>
                    </w:rPr>
                  </w:pPr>
                </w:p>
              </w:tc>
              <w:tc>
                <w:tcPr>
                  <w:tcW w:w="600" w:type="dxa"/>
                  <w:vAlign w:val="center"/>
                </w:tcPr>
                <w:p w14:paraId="7C2219C4">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650" w:type="dxa"/>
                  <w:vMerge w:val="continue"/>
                </w:tcPr>
                <w:p w14:paraId="1BB2F74A">
                  <w:pPr>
                    <w:snapToGrid w:val="0"/>
                    <w:spacing w:line="560" w:lineRule="exact"/>
                    <w:jc w:val="center"/>
                    <w:rPr>
                      <w:rFonts w:ascii="宋体" w:hAnsi="宋体" w:cs="微软雅黑 Light"/>
                      <w:kern w:val="0"/>
                      <w:sz w:val="18"/>
                      <w:szCs w:val="18"/>
                    </w:rPr>
                  </w:pPr>
                </w:p>
              </w:tc>
              <w:tc>
                <w:tcPr>
                  <w:tcW w:w="4601" w:type="dxa"/>
                  <w:gridSpan w:val="3"/>
                  <w:vAlign w:val="center"/>
                </w:tcPr>
                <w:p w14:paraId="34B1AF97">
                  <w:pPr>
                    <w:widowControl/>
                    <w:textAlignment w:val="center"/>
                    <w:rPr>
                      <w:rFonts w:ascii="宋体" w:hAnsi="宋体" w:cs="宋体"/>
                      <w:color w:val="000000"/>
                      <w:sz w:val="18"/>
                      <w:szCs w:val="18"/>
                    </w:rPr>
                  </w:pPr>
                  <w:r>
                    <w:rPr>
                      <w:rFonts w:hint="eastAsia" w:ascii="宋体" w:hAnsi="宋体" w:cs="宋体"/>
                      <w:color w:val="000000"/>
                      <w:kern w:val="0"/>
                      <w:sz w:val="18"/>
                      <w:szCs w:val="18"/>
                    </w:rPr>
                    <w:t>应急演练</w:t>
                  </w:r>
                </w:p>
              </w:tc>
              <w:tc>
                <w:tcPr>
                  <w:tcW w:w="2284" w:type="dxa"/>
                  <w:vAlign w:val="center"/>
                </w:tcPr>
                <w:p w14:paraId="4BF71829">
                  <w:pPr>
                    <w:widowControl/>
                    <w:textAlignment w:val="center"/>
                    <w:rPr>
                      <w:rFonts w:ascii="宋体" w:hAnsi="宋体" w:cs="Wingdings"/>
                      <w:color w:val="000000"/>
                      <w:sz w:val="18"/>
                      <w:szCs w:val="18"/>
                    </w:rPr>
                  </w:pPr>
                  <w:r>
                    <w:rPr>
                      <w:rFonts w:ascii="宋体" w:hAnsi="宋体" w:cs="微软雅黑 Light"/>
                      <w:kern w:val="0"/>
                      <w:sz w:val="18"/>
                      <w:szCs w:val="18"/>
                    </w:rPr>
                    <w:sym w:font="Wingdings" w:char="00A8"/>
                  </w:r>
                  <w:r>
                    <w:rPr>
                      <w:rStyle w:val="239"/>
                      <w:rFonts w:hint="default"/>
                      <w:sz w:val="18"/>
                      <w:szCs w:val="18"/>
                    </w:rPr>
                    <w:t xml:space="preserve">有  </w:t>
                  </w:r>
                  <w:r>
                    <w:rPr>
                      <w:rFonts w:ascii="宋体" w:hAnsi="宋体" w:cs="微软雅黑 Light"/>
                      <w:kern w:val="0"/>
                      <w:sz w:val="18"/>
                      <w:szCs w:val="18"/>
                    </w:rPr>
                    <w:sym w:font="Wingdings" w:char="00A8"/>
                  </w:r>
                  <w:r>
                    <w:rPr>
                      <w:rStyle w:val="239"/>
                      <w:rFonts w:hint="default"/>
                      <w:sz w:val="18"/>
                      <w:szCs w:val="18"/>
                    </w:rPr>
                    <w:t>无</w:t>
                  </w:r>
                </w:p>
              </w:tc>
            </w:tr>
            <w:tr w14:paraId="01623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1713" w:type="dxa"/>
                  <w:vMerge w:val="continue"/>
                  <w:vAlign w:val="center"/>
                </w:tcPr>
                <w:p w14:paraId="751C94F9">
                  <w:pPr>
                    <w:snapToGrid w:val="0"/>
                    <w:spacing w:line="560" w:lineRule="exact"/>
                    <w:rPr>
                      <w:rFonts w:ascii="宋体" w:hAnsi="宋体" w:cs="微软雅黑 Light"/>
                      <w:kern w:val="0"/>
                      <w:sz w:val="18"/>
                      <w:szCs w:val="18"/>
                    </w:rPr>
                  </w:pPr>
                </w:p>
              </w:tc>
              <w:tc>
                <w:tcPr>
                  <w:tcW w:w="600" w:type="dxa"/>
                  <w:vAlign w:val="center"/>
                </w:tcPr>
                <w:p w14:paraId="4533D7F4">
                  <w:pPr>
                    <w:widowControl/>
                    <w:jc w:val="center"/>
                    <w:textAlignment w:val="center"/>
                    <w:rPr>
                      <w:rFonts w:ascii="宋体" w:hAnsi="宋体" w:cs="宋体"/>
                      <w:color w:val="000000"/>
                      <w:sz w:val="18"/>
                      <w:szCs w:val="18"/>
                    </w:rPr>
                  </w:pPr>
                  <w:r>
                    <w:rPr>
                      <w:rFonts w:ascii="宋体" w:hAnsi="宋体" w:cs="宋体"/>
                      <w:color w:val="000000"/>
                      <w:kern w:val="0"/>
                      <w:sz w:val="18"/>
                      <w:szCs w:val="18"/>
                    </w:rPr>
                    <w:t>9</w:t>
                  </w:r>
                </w:p>
              </w:tc>
              <w:tc>
                <w:tcPr>
                  <w:tcW w:w="650" w:type="dxa"/>
                  <w:vMerge w:val="continue"/>
                </w:tcPr>
                <w:p w14:paraId="118E1D76">
                  <w:pPr>
                    <w:snapToGrid w:val="0"/>
                    <w:spacing w:line="560" w:lineRule="exact"/>
                    <w:jc w:val="center"/>
                    <w:rPr>
                      <w:rFonts w:ascii="宋体" w:hAnsi="宋体" w:cs="微软雅黑 Light"/>
                      <w:kern w:val="0"/>
                      <w:sz w:val="18"/>
                      <w:szCs w:val="18"/>
                    </w:rPr>
                  </w:pPr>
                </w:p>
              </w:tc>
              <w:tc>
                <w:tcPr>
                  <w:tcW w:w="4601" w:type="dxa"/>
                  <w:gridSpan w:val="3"/>
                  <w:vAlign w:val="center"/>
                </w:tcPr>
                <w:p w14:paraId="101EC89B">
                  <w:pPr>
                    <w:widowControl/>
                    <w:textAlignment w:val="center"/>
                    <w:rPr>
                      <w:rFonts w:ascii="宋体" w:hAnsi="宋体" w:cs="宋体"/>
                      <w:color w:val="000000"/>
                      <w:sz w:val="18"/>
                      <w:szCs w:val="18"/>
                    </w:rPr>
                  </w:pPr>
                  <w:r>
                    <w:rPr>
                      <w:rFonts w:hint="eastAsia" w:ascii="宋体" w:hAnsi="宋体" w:cs="宋体"/>
                      <w:color w:val="000000"/>
                      <w:kern w:val="0"/>
                      <w:sz w:val="18"/>
                      <w:szCs w:val="18"/>
                    </w:rPr>
                    <w:t>活动医疗保障回执</w:t>
                  </w:r>
                </w:p>
              </w:tc>
              <w:tc>
                <w:tcPr>
                  <w:tcW w:w="2284" w:type="dxa"/>
                  <w:vAlign w:val="center"/>
                </w:tcPr>
                <w:p w14:paraId="1D1A8C7B">
                  <w:pPr>
                    <w:widowControl/>
                    <w:textAlignment w:val="center"/>
                    <w:rPr>
                      <w:rFonts w:ascii="宋体" w:hAnsi="宋体" w:cs="Wingdings"/>
                      <w:color w:val="000000"/>
                      <w:sz w:val="18"/>
                      <w:szCs w:val="18"/>
                    </w:rPr>
                  </w:pPr>
                  <w:r>
                    <w:rPr>
                      <w:rFonts w:ascii="宋体" w:hAnsi="宋体" w:cs="微软雅黑 Light"/>
                      <w:kern w:val="0"/>
                      <w:sz w:val="18"/>
                      <w:szCs w:val="18"/>
                    </w:rPr>
                    <w:sym w:font="Wingdings" w:char="00A8"/>
                  </w:r>
                  <w:r>
                    <w:rPr>
                      <w:rStyle w:val="239"/>
                      <w:rFonts w:hint="default"/>
                      <w:sz w:val="18"/>
                      <w:szCs w:val="18"/>
                    </w:rPr>
                    <w:t xml:space="preserve">有  </w:t>
                  </w:r>
                  <w:r>
                    <w:rPr>
                      <w:rFonts w:ascii="宋体" w:hAnsi="宋体" w:cs="微软雅黑 Light"/>
                      <w:kern w:val="0"/>
                      <w:sz w:val="18"/>
                      <w:szCs w:val="18"/>
                    </w:rPr>
                    <w:sym w:font="Wingdings" w:char="00A8"/>
                  </w:r>
                  <w:r>
                    <w:rPr>
                      <w:rStyle w:val="239"/>
                      <w:rFonts w:hint="default"/>
                      <w:sz w:val="18"/>
                      <w:szCs w:val="18"/>
                    </w:rPr>
                    <w:t>无</w:t>
                  </w:r>
                </w:p>
              </w:tc>
            </w:tr>
            <w:tr w14:paraId="7984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1713" w:type="dxa"/>
                  <w:vMerge w:val="continue"/>
                  <w:vAlign w:val="center"/>
                </w:tcPr>
                <w:p w14:paraId="03C931F1">
                  <w:pPr>
                    <w:snapToGrid w:val="0"/>
                    <w:spacing w:line="560" w:lineRule="exact"/>
                    <w:rPr>
                      <w:rFonts w:ascii="宋体" w:hAnsi="宋体" w:cs="微软雅黑 Light"/>
                      <w:kern w:val="0"/>
                      <w:sz w:val="18"/>
                      <w:szCs w:val="18"/>
                    </w:rPr>
                  </w:pPr>
                </w:p>
              </w:tc>
              <w:tc>
                <w:tcPr>
                  <w:tcW w:w="600" w:type="dxa"/>
                  <w:vAlign w:val="center"/>
                </w:tcPr>
                <w:p w14:paraId="25B75DA0">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w:t>
                  </w:r>
                </w:p>
              </w:tc>
              <w:tc>
                <w:tcPr>
                  <w:tcW w:w="650" w:type="dxa"/>
                  <w:vMerge w:val="continue"/>
                </w:tcPr>
                <w:p w14:paraId="44C92C5D">
                  <w:pPr>
                    <w:snapToGrid w:val="0"/>
                    <w:spacing w:line="560" w:lineRule="exact"/>
                    <w:jc w:val="center"/>
                    <w:rPr>
                      <w:rFonts w:ascii="宋体" w:hAnsi="宋体" w:cs="微软雅黑 Light"/>
                      <w:kern w:val="0"/>
                      <w:sz w:val="18"/>
                      <w:szCs w:val="18"/>
                    </w:rPr>
                  </w:pPr>
                </w:p>
              </w:tc>
              <w:tc>
                <w:tcPr>
                  <w:tcW w:w="4601" w:type="dxa"/>
                  <w:gridSpan w:val="3"/>
                  <w:vAlign w:val="center"/>
                </w:tcPr>
                <w:p w14:paraId="5C24BFDF">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场地设施及电源电路、消防通道安全检查</w:t>
                  </w:r>
                </w:p>
              </w:tc>
              <w:tc>
                <w:tcPr>
                  <w:tcW w:w="2284" w:type="dxa"/>
                  <w:vAlign w:val="center"/>
                </w:tcPr>
                <w:p w14:paraId="2D239355">
                  <w:pPr>
                    <w:widowControl/>
                    <w:textAlignment w:val="center"/>
                    <w:rPr>
                      <w:rFonts w:ascii="宋体" w:hAnsi="宋体" w:cs="Wingdings"/>
                      <w:color w:val="000000"/>
                      <w:kern w:val="0"/>
                      <w:sz w:val="18"/>
                      <w:szCs w:val="18"/>
                    </w:rPr>
                  </w:pPr>
                  <w:r>
                    <w:rPr>
                      <w:rFonts w:ascii="宋体" w:hAnsi="宋体" w:cs="微软雅黑 Light"/>
                      <w:kern w:val="0"/>
                      <w:sz w:val="18"/>
                      <w:szCs w:val="18"/>
                    </w:rPr>
                    <w:sym w:font="Wingdings" w:char="00A8"/>
                  </w:r>
                  <w:r>
                    <w:rPr>
                      <w:rStyle w:val="239"/>
                      <w:rFonts w:hint="default"/>
                      <w:sz w:val="18"/>
                      <w:szCs w:val="18"/>
                    </w:rPr>
                    <w:t xml:space="preserve">有  </w:t>
                  </w:r>
                  <w:r>
                    <w:rPr>
                      <w:rFonts w:ascii="宋体" w:hAnsi="宋体" w:cs="微软雅黑 Light"/>
                      <w:kern w:val="0"/>
                      <w:sz w:val="18"/>
                      <w:szCs w:val="18"/>
                    </w:rPr>
                    <w:sym w:font="Wingdings" w:char="00A8"/>
                  </w:r>
                  <w:r>
                    <w:rPr>
                      <w:rStyle w:val="239"/>
                      <w:rFonts w:hint="default"/>
                      <w:sz w:val="18"/>
                      <w:szCs w:val="18"/>
                    </w:rPr>
                    <w:t>无</w:t>
                  </w:r>
                </w:p>
              </w:tc>
            </w:tr>
            <w:tr w14:paraId="44ED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1713" w:type="dxa"/>
                  <w:vMerge w:val="continue"/>
                  <w:vAlign w:val="center"/>
                </w:tcPr>
                <w:p w14:paraId="7DE8ECE1">
                  <w:pPr>
                    <w:snapToGrid w:val="0"/>
                    <w:spacing w:line="560" w:lineRule="exact"/>
                    <w:rPr>
                      <w:rFonts w:ascii="宋体" w:hAnsi="宋体" w:cs="微软雅黑 Light"/>
                      <w:kern w:val="0"/>
                      <w:sz w:val="18"/>
                      <w:szCs w:val="18"/>
                    </w:rPr>
                  </w:pPr>
                </w:p>
              </w:tc>
              <w:tc>
                <w:tcPr>
                  <w:tcW w:w="600" w:type="dxa"/>
                  <w:vAlign w:val="center"/>
                </w:tcPr>
                <w:p w14:paraId="195A3D6A">
                  <w:pPr>
                    <w:widowControl/>
                    <w:jc w:val="center"/>
                    <w:textAlignment w:val="center"/>
                    <w:rPr>
                      <w:rFonts w:ascii="宋体" w:hAnsi="宋体" w:cs="宋体"/>
                      <w:color w:val="000000"/>
                      <w:sz w:val="18"/>
                      <w:szCs w:val="18"/>
                    </w:rPr>
                  </w:pPr>
                  <w:r>
                    <w:rPr>
                      <w:rFonts w:ascii="宋体" w:hAnsi="宋体" w:cs="宋体"/>
                      <w:color w:val="000000"/>
                      <w:kern w:val="0"/>
                      <w:sz w:val="18"/>
                      <w:szCs w:val="18"/>
                    </w:rPr>
                    <w:t>11</w:t>
                  </w:r>
                </w:p>
              </w:tc>
              <w:tc>
                <w:tcPr>
                  <w:tcW w:w="650" w:type="dxa"/>
                  <w:vMerge w:val="restart"/>
                  <w:vAlign w:val="center"/>
                </w:tcPr>
                <w:p w14:paraId="1ACB2A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活动中</w:t>
                  </w:r>
                </w:p>
                <w:p w14:paraId="14DEE117">
                  <w:pPr>
                    <w:snapToGrid w:val="0"/>
                    <w:spacing w:line="560" w:lineRule="exact"/>
                    <w:jc w:val="center"/>
                    <w:rPr>
                      <w:rFonts w:ascii="宋体" w:hAnsi="宋体" w:cs="微软雅黑 Light"/>
                      <w:kern w:val="0"/>
                      <w:sz w:val="18"/>
                      <w:szCs w:val="18"/>
                    </w:rPr>
                  </w:pPr>
                </w:p>
              </w:tc>
              <w:tc>
                <w:tcPr>
                  <w:tcW w:w="4601" w:type="dxa"/>
                  <w:gridSpan w:val="3"/>
                  <w:vAlign w:val="center"/>
                </w:tcPr>
                <w:p w14:paraId="0EC0E158">
                  <w:pPr>
                    <w:widowControl/>
                    <w:textAlignment w:val="center"/>
                    <w:rPr>
                      <w:rFonts w:ascii="宋体" w:hAnsi="宋体" w:cs="宋体"/>
                      <w:color w:val="000000"/>
                      <w:sz w:val="18"/>
                      <w:szCs w:val="18"/>
                    </w:rPr>
                  </w:pPr>
                  <w:r>
                    <w:rPr>
                      <w:rFonts w:hint="eastAsia" w:ascii="宋体" w:hAnsi="宋体" w:cs="宋体"/>
                      <w:color w:val="000000"/>
                      <w:kern w:val="0"/>
                      <w:sz w:val="18"/>
                      <w:szCs w:val="18"/>
                    </w:rPr>
                    <w:t>人员保障（安保、医疗、志愿者）充足，按时到岗，并按要求值守</w:t>
                  </w:r>
                </w:p>
              </w:tc>
              <w:tc>
                <w:tcPr>
                  <w:tcW w:w="2284" w:type="dxa"/>
                  <w:vAlign w:val="center"/>
                </w:tcPr>
                <w:p w14:paraId="1B162221">
                  <w:pPr>
                    <w:widowControl/>
                    <w:textAlignment w:val="center"/>
                    <w:rPr>
                      <w:rFonts w:ascii="宋体" w:hAnsi="宋体" w:cs="Wingdings"/>
                      <w:color w:val="000000"/>
                      <w:sz w:val="18"/>
                      <w:szCs w:val="18"/>
                    </w:rPr>
                  </w:pPr>
                  <w:r>
                    <w:rPr>
                      <w:rFonts w:ascii="宋体" w:hAnsi="宋体" w:cs="微软雅黑 Light"/>
                      <w:kern w:val="0"/>
                      <w:sz w:val="18"/>
                      <w:szCs w:val="18"/>
                    </w:rPr>
                    <w:sym w:font="Wingdings" w:char="00A8"/>
                  </w:r>
                  <w:r>
                    <w:rPr>
                      <w:rStyle w:val="239"/>
                      <w:rFonts w:hint="default"/>
                      <w:sz w:val="18"/>
                      <w:szCs w:val="18"/>
                    </w:rPr>
                    <w:t xml:space="preserve">有  </w:t>
                  </w:r>
                  <w:r>
                    <w:rPr>
                      <w:rFonts w:ascii="宋体" w:hAnsi="宋体" w:cs="微软雅黑 Light"/>
                      <w:kern w:val="0"/>
                      <w:sz w:val="18"/>
                      <w:szCs w:val="18"/>
                    </w:rPr>
                    <w:sym w:font="Wingdings" w:char="00A8"/>
                  </w:r>
                  <w:r>
                    <w:rPr>
                      <w:rStyle w:val="239"/>
                      <w:rFonts w:hint="default"/>
                      <w:sz w:val="18"/>
                      <w:szCs w:val="18"/>
                    </w:rPr>
                    <w:t>无</w:t>
                  </w:r>
                </w:p>
              </w:tc>
            </w:tr>
            <w:tr w14:paraId="679C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1713" w:type="dxa"/>
                  <w:vMerge w:val="continue"/>
                  <w:vAlign w:val="center"/>
                </w:tcPr>
                <w:p w14:paraId="11A4B765">
                  <w:pPr>
                    <w:snapToGrid w:val="0"/>
                    <w:spacing w:line="560" w:lineRule="exact"/>
                    <w:rPr>
                      <w:rFonts w:ascii="宋体" w:hAnsi="宋体" w:cs="微软雅黑 Light"/>
                      <w:kern w:val="0"/>
                      <w:sz w:val="18"/>
                      <w:szCs w:val="18"/>
                    </w:rPr>
                  </w:pPr>
                </w:p>
              </w:tc>
              <w:tc>
                <w:tcPr>
                  <w:tcW w:w="600" w:type="dxa"/>
                  <w:vAlign w:val="center"/>
                </w:tcPr>
                <w:p w14:paraId="155643FF">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650" w:type="dxa"/>
                  <w:vMerge w:val="continue"/>
                </w:tcPr>
                <w:p w14:paraId="1CDAFEA8">
                  <w:pPr>
                    <w:snapToGrid w:val="0"/>
                    <w:spacing w:line="560" w:lineRule="exact"/>
                    <w:jc w:val="center"/>
                    <w:rPr>
                      <w:rFonts w:ascii="宋体" w:hAnsi="宋体" w:cs="微软雅黑 Light"/>
                      <w:kern w:val="0"/>
                      <w:sz w:val="18"/>
                      <w:szCs w:val="18"/>
                    </w:rPr>
                  </w:pPr>
                </w:p>
              </w:tc>
              <w:tc>
                <w:tcPr>
                  <w:tcW w:w="4601" w:type="dxa"/>
                  <w:gridSpan w:val="3"/>
                  <w:vAlign w:val="center"/>
                </w:tcPr>
                <w:p w14:paraId="31C237ED">
                  <w:pPr>
                    <w:widowControl/>
                    <w:textAlignment w:val="center"/>
                    <w:rPr>
                      <w:rFonts w:ascii="宋体" w:hAnsi="宋体" w:cs="宋体"/>
                      <w:color w:val="000000"/>
                      <w:sz w:val="18"/>
                      <w:szCs w:val="18"/>
                    </w:rPr>
                  </w:pPr>
                  <w:r>
                    <w:rPr>
                      <w:rFonts w:hint="eastAsia" w:ascii="宋体" w:hAnsi="宋体" w:cs="宋体"/>
                      <w:color w:val="000000"/>
                      <w:kern w:val="0"/>
                      <w:sz w:val="18"/>
                      <w:szCs w:val="18"/>
                    </w:rPr>
                    <w:t>各项物资按照活动的要求准备到位</w:t>
                  </w:r>
                </w:p>
              </w:tc>
              <w:tc>
                <w:tcPr>
                  <w:tcW w:w="2284" w:type="dxa"/>
                  <w:vAlign w:val="center"/>
                </w:tcPr>
                <w:p w14:paraId="58494D27">
                  <w:pPr>
                    <w:widowControl/>
                    <w:textAlignment w:val="center"/>
                    <w:rPr>
                      <w:rFonts w:ascii="宋体" w:hAnsi="宋体" w:cs="Wingdings"/>
                      <w:color w:val="000000"/>
                      <w:sz w:val="18"/>
                      <w:szCs w:val="18"/>
                    </w:rPr>
                  </w:pPr>
                  <w:r>
                    <w:rPr>
                      <w:rFonts w:ascii="宋体" w:hAnsi="宋体" w:cs="微软雅黑 Light"/>
                      <w:kern w:val="0"/>
                      <w:sz w:val="18"/>
                      <w:szCs w:val="18"/>
                    </w:rPr>
                    <w:sym w:font="Wingdings" w:char="00A8"/>
                  </w:r>
                  <w:r>
                    <w:rPr>
                      <w:rStyle w:val="239"/>
                      <w:rFonts w:hint="default"/>
                      <w:sz w:val="18"/>
                      <w:szCs w:val="18"/>
                    </w:rPr>
                    <w:t xml:space="preserve">有  </w:t>
                  </w:r>
                  <w:r>
                    <w:rPr>
                      <w:rFonts w:ascii="宋体" w:hAnsi="宋体" w:cs="微软雅黑 Light"/>
                      <w:kern w:val="0"/>
                      <w:sz w:val="18"/>
                      <w:szCs w:val="18"/>
                    </w:rPr>
                    <w:sym w:font="Wingdings" w:char="00A8"/>
                  </w:r>
                  <w:r>
                    <w:rPr>
                      <w:rStyle w:val="239"/>
                      <w:rFonts w:hint="default"/>
                      <w:sz w:val="18"/>
                      <w:szCs w:val="18"/>
                    </w:rPr>
                    <w:t>无</w:t>
                  </w:r>
                </w:p>
              </w:tc>
            </w:tr>
            <w:tr w14:paraId="2DC2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1713" w:type="dxa"/>
                  <w:vMerge w:val="continue"/>
                  <w:vAlign w:val="center"/>
                </w:tcPr>
                <w:p w14:paraId="1617EECF">
                  <w:pPr>
                    <w:snapToGrid w:val="0"/>
                    <w:spacing w:line="560" w:lineRule="exact"/>
                    <w:rPr>
                      <w:rFonts w:ascii="宋体" w:hAnsi="宋体" w:cs="微软雅黑 Light"/>
                      <w:kern w:val="0"/>
                      <w:sz w:val="18"/>
                      <w:szCs w:val="18"/>
                    </w:rPr>
                  </w:pPr>
                </w:p>
              </w:tc>
              <w:tc>
                <w:tcPr>
                  <w:tcW w:w="600" w:type="dxa"/>
                  <w:vAlign w:val="center"/>
                </w:tcPr>
                <w:p w14:paraId="1FA1D38D">
                  <w:pPr>
                    <w:widowControl/>
                    <w:jc w:val="center"/>
                    <w:textAlignment w:val="center"/>
                    <w:rPr>
                      <w:rFonts w:ascii="宋体" w:hAnsi="宋体" w:cs="宋体"/>
                      <w:color w:val="000000"/>
                      <w:sz w:val="18"/>
                      <w:szCs w:val="18"/>
                    </w:rPr>
                  </w:pPr>
                  <w:r>
                    <w:rPr>
                      <w:rFonts w:ascii="宋体" w:hAnsi="宋体" w:cs="宋体"/>
                      <w:color w:val="000000"/>
                      <w:kern w:val="0"/>
                      <w:sz w:val="18"/>
                      <w:szCs w:val="18"/>
                    </w:rPr>
                    <w:t>13</w:t>
                  </w:r>
                </w:p>
              </w:tc>
              <w:tc>
                <w:tcPr>
                  <w:tcW w:w="650" w:type="dxa"/>
                  <w:vMerge w:val="continue"/>
                </w:tcPr>
                <w:p w14:paraId="7DB84C70">
                  <w:pPr>
                    <w:snapToGrid w:val="0"/>
                    <w:spacing w:line="560" w:lineRule="exact"/>
                    <w:jc w:val="center"/>
                    <w:rPr>
                      <w:rFonts w:ascii="宋体" w:hAnsi="宋体" w:cs="微软雅黑 Light"/>
                      <w:kern w:val="0"/>
                      <w:sz w:val="18"/>
                      <w:szCs w:val="18"/>
                    </w:rPr>
                  </w:pPr>
                </w:p>
              </w:tc>
              <w:tc>
                <w:tcPr>
                  <w:tcW w:w="4601" w:type="dxa"/>
                  <w:gridSpan w:val="3"/>
                  <w:vAlign w:val="center"/>
                </w:tcPr>
                <w:p w14:paraId="485049DE">
                  <w:pPr>
                    <w:widowControl/>
                    <w:textAlignment w:val="center"/>
                    <w:rPr>
                      <w:rFonts w:ascii="宋体" w:hAnsi="宋体" w:cs="宋体"/>
                      <w:color w:val="000000"/>
                      <w:sz w:val="18"/>
                      <w:szCs w:val="18"/>
                    </w:rPr>
                  </w:pPr>
                  <w:r>
                    <w:rPr>
                      <w:rFonts w:hint="eastAsia" w:ascii="宋体" w:hAnsi="宋体" w:cs="宋体"/>
                      <w:color w:val="000000"/>
                      <w:kern w:val="0"/>
                      <w:sz w:val="18"/>
                      <w:szCs w:val="18"/>
                    </w:rPr>
                    <w:t>各项指引保障安全正确摆放</w:t>
                  </w:r>
                </w:p>
              </w:tc>
              <w:tc>
                <w:tcPr>
                  <w:tcW w:w="2284" w:type="dxa"/>
                  <w:vAlign w:val="center"/>
                </w:tcPr>
                <w:p w14:paraId="6D8CCF08">
                  <w:pPr>
                    <w:widowControl/>
                    <w:textAlignment w:val="center"/>
                    <w:rPr>
                      <w:rFonts w:ascii="宋体" w:hAnsi="宋体" w:cs="Wingdings"/>
                      <w:color w:val="000000"/>
                      <w:sz w:val="18"/>
                      <w:szCs w:val="18"/>
                    </w:rPr>
                  </w:pPr>
                  <w:r>
                    <w:rPr>
                      <w:rFonts w:ascii="宋体" w:hAnsi="宋体" w:cs="微软雅黑 Light"/>
                      <w:kern w:val="0"/>
                      <w:sz w:val="18"/>
                      <w:szCs w:val="18"/>
                    </w:rPr>
                    <w:sym w:font="Wingdings" w:char="00A8"/>
                  </w:r>
                  <w:r>
                    <w:rPr>
                      <w:rStyle w:val="239"/>
                      <w:rFonts w:hint="default"/>
                      <w:sz w:val="18"/>
                      <w:szCs w:val="18"/>
                    </w:rPr>
                    <w:t xml:space="preserve">有  </w:t>
                  </w:r>
                  <w:r>
                    <w:rPr>
                      <w:rFonts w:ascii="宋体" w:hAnsi="宋体" w:cs="微软雅黑 Light"/>
                      <w:kern w:val="0"/>
                      <w:sz w:val="18"/>
                      <w:szCs w:val="18"/>
                    </w:rPr>
                    <w:sym w:font="Wingdings" w:char="00A8"/>
                  </w:r>
                  <w:r>
                    <w:rPr>
                      <w:rStyle w:val="239"/>
                      <w:rFonts w:hint="default"/>
                      <w:sz w:val="18"/>
                      <w:szCs w:val="18"/>
                    </w:rPr>
                    <w:t>无</w:t>
                  </w:r>
                </w:p>
              </w:tc>
            </w:tr>
            <w:tr w14:paraId="78E7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1713" w:type="dxa"/>
                  <w:vMerge w:val="continue"/>
                  <w:vAlign w:val="center"/>
                </w:tcPr>
                <w:p w14:paraId="7BFD4C08">
                  <w:pPr>
                    <w:snapToGrid w:val="0"/>
                    <w:spacing w:line="560" w:lineRule="exact"/>
                    <w:rPr>
                      <w:rFonts w:ascii="宋体" w:hAnsi="宋体" w:cs="微软雅黑 Light"/>
                      <w:kern w:val="0"/>
                      <w:sz w:val="18"/>
                      <w:szCs w:val="18"/>
                    </w:rPr>
                  </w:pPr>
                </w:p>
              </w:tc>
              <w:tc>
                <w:tcPr>
                  <w:tcW w:w="600" w:type="dxa"/>
                  <w:vAlign w:val="center"/>
                </w:tcPr>
                <w:p w14:paraId="6EEAF4E8">
                  <w:pPr>
                    <w:widowControl/>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650" w:type="dxa"/>
                  <w:vMerge w:val="continue"/>
                </w:tcPr>
                <w:p w14:paraId="29B8FDA0">
                  <w:pPr>
                    <w:snapToGrid w:val="0"/>
                    <w:spacing w:line="560" w:lineRule="exact"/>
                    <w:jc w:val="center"/>
                    <w:rPr>
                      <w:rFonts w:ascii="宋体" w:hAnsi="宋体" w:cs="微软雅黑 Light"/>
                      <w:kern w:val="0"/>
                      <w:sz w:val="18"/>
                      <w:szCs w:val="18"/>
                    </w:rPr>
                  </w:pPr>
                </w:p>
              </w:tc>
              <w:tc>
                <w:tcPr>
                  <w:tcW w:w="4601" w:type="dxa"/>
                  <w:gridSpan w:val="3"/>
                  <w:vAlign w:val="center"/>
                </w:tcPr>
                <w:p w14:paraId="1899F537">
                  <w:pPr>
                    <w:widowControl/>
                    <w:textAlignment w:val="center"/>
                    <w:rPr>
                      <w:rFonts w:ascii="宋体" w:hAnsi="宋体" w:cs="宋体"/>
                      <w:color w:val="000000"/>
                      <w:sz w:val="18"/>
                      <w:szCs w:val="18"/>
                    </w:rPr>
                  </w:pPr>
                  <w:r>
                    <w:rPr>
                      <w:rFonts w:hint="eastAsia" w:ascii="宋体" w:hAnsi="宋体" w:cs="宋体"/>
                      <w:color w:val="000000"/>
                      <w:kern w:val="0"/>
                      <w:sz w:val="18"/>
                      <w:szCs w:val="18"/>
                    </w:rPr>
                    <w:t>安保人员、工作人员适时巡查</w:t>
                  </w:r>
                </w:p>
              </w:tc>
              <w:tc>
                <w:tcPr>
                  <w:tcW w:w="2284" w:type="dxa"/>
                  <w:vAlign w:val="center"/>
                </w:tcPr>
                <w:p w14:paraId="43FB73FB">
                  <w:pPr>
                    <w:widowControl/>
                    <w:textAlignment w:val="center"/>
                    <w:rPr>
                      <w:rFonts w:ascii="宋体" w:hAnsi="宋体" w:cs="Wingdings"/>
                      <w:color w:val="000000"/>
                      <w:sz w:val="18"/>
                      <w:szCs w:val="18"/>
                    </w:rPr>
                  </w:pPr>
                  <w:r>
                    <w:rPr>
                      <w:rFonts w:ascii="宋体" w:hAnsi="宋体" w:cs="微软雅黑 Light"/>
                      <w:kern w:val="0"/>
                      <w:sz w:val="18"/>
                      <w:szCs w:val="18"/>
                    </w:rPr>
                    <w:sym w:font="Wingdings" w:char="00A8"/>
                  </w:r>
                  <w:r>
                    <w:rPr>
                      <w:rStyle w:val="239"/>
                      <w:rFonts w:hint="default"/>
                      <w:sz w:val="18"/>
                      <w:szCs w:val="18"/>
                    </w:rPr>
                    <w:t xml:space="preserve">有  </w:t>
                  </w:r>
                  <w:r>
                    <w:rPr>
                      <w:rFonts w:ascii="宋体" w:hAnsi="宋体" w:cs="微软雅黑 Light"/>
                      <w:kern w:val="0"/>
                      <w:sz w:val="18"/>
                      <w:szCs w:val="18"/>
                    </w:rPr>
                    <w:sym w:font="Wingdings" w:char="00A8"/>
                  </w:r>
                  <w:r>
                    <w:rPr>
                      <w:rStyle w:val="239"/>
                      <w:rFonts w:hint="default"/>
                      <w:sz w:val="18"/>
                      <w:szCs w:val="18"/>
                    </w:rPr>
                    <w:t>无</w:t>
                  </w:r>
                </w:p>
              </w:tc>
            </w:tr>
            <w:tr w14:paraId="0235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713" w:type="dxa"/>
                  <w:vMerge w:val="continue"/>
                  <w:vAlign w:val="center"/>
                </w:tcPr>
                <w:p w14:paraId="2CB183F9">
                  <w:pPr>
                    <w:snapToGrid w:val="0"/>
                    <w:spacing w:line="560" w:lineRule="exact"/>
                    <w:rPr>
                      <w:rFonts w:ascii="宋体" w:hAnsi="宋体" w:cs="微软雅黑 Light"/>
                      <w:kern w:val="0"/>
                      <w:sz w:val="18"/>
                      <w:szCs w:val="18"/>
                    </w:rPr>
                  </w:pPr>
                </w:p>
              </w:tc>
              <w:tc>
                <w:tcPr>
                  <w:tcW w:w="600" w:type="dxa"/>
                  <w:vAlign w:val="center"/>
                </w:tcPr>
                <w:p w14:paraId="009810CD">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650" w:type="dxa"/>
                  <w:vMerge w:val="restart"/>
                  <w:vAlign w:val="center"/>
                </w:tcPr>
                <w:p w14:paraId="20DB03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活动后</w:t>
                  </w:r>
                </w:p>
              </w:tc>
              <w:tc>
                <w:tcPr>
                  <w:tcW w:w="4601" w:type="dxa"/>
                  <w:gridSpan w:val="3"/>
                  <w:vAlign w:val="center"/>
                </w:tcPr>
                <w:p w14:paraId="368B09C8">
                  <w:pPr>
                    <w:widowControl/>
                    <w:textAlignment w:val="center"/>
                    <w:rPr>
                      <w:rFonts w:ascii="宋体" w:hAnsi="宋体" w:cs="宋体"/>
                      <w:color w:val="000000"/>
                      <w:sz w:val="18"/>
                      <w:szCs w:val="18"/>
                    </w:rPr>
                  </w:pPr>
                  <w:r>
                    <w:rPr>
                      <w:rFonts w:hint="eastAsia" w:ascii="宋体" w:hAnsi="宋体" w:cs="宋体"/>
                      <w:color w:val="000000"/>
                      <w:kern w:val="0"/>
                      <w:sz w:val="18"/>
                      <w:szCs w:val="18"/>
                    </w:rPr>
                    <w:t>回收活动器材</w:t>
                  </w:r>
                </w:p>
              </w:tc>
              <w:tc>
                <w:tcPr>
                  <w:tcW w:w="2284" w:type="dxa"/>
                  <w:vAlign w:val="center"/>
                </w:tcPr>
                <w:p w14:paraId="5C0008D2">
                  <w:pPr>
                    <w:widowControl/>
                    <w:textAlignment w:val="center"/>
                    <w:rPr>
                      <w:rFonts w:ascii="宋体" w:hAnsi="宋体" w:cs="Wingdings"/>
                      <w:color w:val="000000"/>
                      <w:sz w:val="18"/>
                      <w:szCs w:val="18"/>
                    </w:rPr>
                  </w:pPr>
                  <w:r>
                    <w:rPr>
                      <w:rFonts w:ascii="宋体" w:hAnsi="宋体" w:cs="微软雅黑 Light"/>
                      <w:kern w:val="0"/>
                      <w:sz w:val="18"/>
                      <w:szCs w:val="18"/>
                    </w:rPr>
                    <w:sym w:font="Wingdings" w:char="00A8"/>
                  </w:r>
                  <w:r>
                    <w:rPr>
                      <w:rStyle w:val="239"/>
                      <w:rFonts w:hint="default"/>
                      <w:sz w:val="18"/>
                      <w:szCs w:val="18"/>
                    </w:rPr>
                    <w:t xml:space="preserve">有  </w:t>
                  </w:r>
                  <w:r>
                    <w:rPr>
                      <w:rFonts w:ascii="宋体" w:hAnsi="宋体" w:cs="微软雅黑 Light"/>
                      <w:kern w:val="0"/>
                      <w:sz w:val="18"/>
                      <w:szCs w:val="18"/>
                    </w:rPr>
                    <w:sym w:font="Wingdings" w:char="00A8"/>
                  </w:r>
                  <w:r>
                    <w:rPr>
                      <w:rStyle w:val="239"/>
                      <w:rFonts w:hint="default"/>
                      <w:sz w:val="18"/>
                      <w:szCs w:val="18"/>
                    </w:rPr>
                    <w:t>无</w:t>
                  </w:r>
                </w:p>
              </w:tc>
            </w:tr>
            <w:tr w14:paraId="2E92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713" w:type="dxa"/>
                  <w:vMerge w:val="continue"/>
                  <w:vAlign w:val="center"/>
                </w:tcPr>
                <w:p w14:paraId="42DC3997">
                  <w:pPr>
                    <w:snapToGrid w:val="0"/>
                    <w:spacing w:line="560" w:lineRule="exact"/>
                    <w:rPr>
                      <w:rFonts w:ascii="宋体" w:hAnsi="宋体"/>
                      <w:sz w:val="18"/>
                      <w:szCs w:val="18"/>
                    </w:rPr>
                  </w:pPr>
                </w:p>
              </w:tc>
              <w:tc>
                <w:tcPr>
                  <w:tcW w:w="600" w:type="dxa"/>
                  <w:vAlign w:val="center"/>
                </w:tcPr>
                <w:p w14:paraId="0CF29BEA">
                  <w:pPr>
                    <w:widowControl/>
                    <w:jc w:val="center"/>
                    <w:textAlignment w:val="center"/>
                    <w:rPr>
                      <w:rFonts w:ascii="宋体" w:hAnsi="宋体" w:cs="宋体"/>
                      <w:color w:val="000000"/>
                      <w:sz w:val="18"/>
                      <w:szCs w:val="18"/>
                    </w:rPr>
                  </w:pPr>
                  <w:r>
                    <w:rPr>
                      <w:rFonts w:ascii="宋体" w:hAnsi="宋体" w:cs="宋体"/>
                      <w:color w:val="000000"/>
                      <w:kern w:val="0"/>
                      <w:sz w:val="18"/>
                      <w:szCs w:val="18"/>
                    </w:rPr>
                    <w:t>16</w:t>
                  </w:r>
                </w:p>
              </w:tc>
              <w:tc>
                <w:tcPr>
                  <w:tcW w:w="650" w:type="dxa"/>
                  <w:vMerge w:val="continue"/>
                </w:tcPr>
                <w:p w14:paraId="413C419E">
                  <w:pPr>
                    <w:snapToGrid w:val="0"/>
                    <w:spacing w:line="560" w:lineRule="exact"/>
                    <w:rPr>
                      <w:rFonts w:ascii="宋体" w:hAnsi="宋体" w:cs="微软雅黑 Light"/>
                      <w:kern w:val="0"/>
                      <w:sz w:val="18"/>
                      <w:szCs w:val="18"/>
                    </w:rPr>
                  </w:pPr>
                </w:p>
              </w:tc>
              <w:tc>
                <w:tcPr>
                  <w:tcW w:w="4601" w:type="dxa"/>
                  <w:gridSpan w:val="3"/>
                  <w:vAlign w:val="center"/>
                </w:tcPr>
                <w:p w14:paraId="5BC31432">
                  <w:pPr>
                    <w:widowControl/>
                    <w:textAlignment w:val="center"/>
                    <w:rPr>
                      <w:rFonts w:ascii="宋体" w:hAnsi="宋体" w:cs="宋体"/>
                      <w:color w:val="000000"/>
                      <w:sz w:val="18"/>
                      <w:szCs w:val="18"/>
                    </w:rPr>
                  </w:pPr>
                  <w:r>
                    <w:rPr>
                      <w:rFonts w:hint="eastAsia" w:ascii="宋体" w:hAnsi="宋体" w:cs="宋体"/>
                      <w:color w:val="000000"/>
                      <w:kern w:val="0"/>
                      <w:sz w:val="18"/>
                      <w:szCs w:val="18"/>
                    </w:rPr>
                    <w:t>场地物资有序拆卸，场地复原</w:t>
                  </w:r>
                </w:p>
              </w:tc>
              <w:tc>
                <w:tcPr>
                  <w:tcW w:w="2284" w:type="dxa"/>
                  <w:vAlign w:val="center"/>
                </w:tcPr>
                <w:p w14:paraId="28EDA259">
                  <w:pPr>
                    <w:widowControl/>
                    <w:textAlignment w:val="center"/>
                    <w:rPr>
                      <w:rFonts w:ascii="宋体" w:hAnsi="宋体" w:cs="Wingdings"/>
                      <w:color w:val="000000"/>
                      <w:sz w:val="18"/>
                      <w:szCs w:val="18"/>
                    </w:rPr>
                  </w:pPr>
                  <w:r>
                    <w:rPr>
                      <w:rFonts w:ascii="宋体" w:hAnsi="宋体" w:cs="微软雅黑 Light"/>
                      <w:kern w:val="0"/>
                      <w:sz w:val="18"/>
                      <w:szCs w:val="18"/>
                    </w:rPr>
                    <w:sym w:font="Wingdings" w:char="00A8"/>
                  </w:r>
                  <w:r>
                    <w:rPr>
                      <w:rStyle w:val="239"/>
                      <w:rFonts w:hint="default"/>
                      <w:sz w:val="18"/>
                      <w:szCs w:val="18"/>
                    </w:rPr>
                    <w:t xml:space="preserve">有  </w:t>
                  </w:r>
                  <w:r>
                    <w:rPr>
                      <w:rFonts w:ascii="宋体" w:hAnsi="宋体" w:cs="微软雅黑 Light"/>
                      <w:kern w:val="0"/>
                      <w:sz w:val="18"/>
                      <w:szCs w:val="18"/>
                    </w:rPr>
                    <w:sym w:font="Wingdings" w:char="00A8"/>
                  </w:r>
                  <w:r>
                    <w:rPr>
                      <w:rStyle w:val="239"/>
                      <w:rFonts w:hint="default"/>
                      <w:sz w:val="18"/>
                      <w:szCs w:val="18"/>
                    </w:rPr>
                    <w:t>无</w:t>
                  </w:r>
                </w:p>
              </w:tc>
            </w:tr>
            <w:tr w14:paraId="0F0F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713" w:type="dxa"/>
                  <w:vMerge w:val="continue"/>
                  <w:vAlign w:val="center"/>
                </w:tcPr>
                <w:p w14:paraId="50405C80">
                  <w:pPr>
                    <w:snapToGrid w:val="0"/>
                    <w:spacing w:line="560" w:lineRule="exact"/>
                    <w:rPr>
                      <w:rFonts w:ascii="宋体" w:hAnsi="宋体" w:cs="微软雅黑 Light"/>
                      <w:kern w:val="0"/>
                      <w:sz w:val="18"/>
                      <w:szCs w:val="18"/>
                    </w:rPr>
                  </w:pPr>
                </w:p>
              </w:tc>
              <w:tc>
                <w:tcPr>
                  <w:tcW w:w="600" w:type="dxa"/>
                  <w:vAlign w:val="center"/>
                </w:tcPr>
                <w:p w14:paraId="516A2CC3">
                  <w:pPr>
                    <w:widowControl/>
                    <w:jc w:val="center"/>
                    <w:textAlignment w:val="center"/>
                    <w:rPr>
                      <w:rFonts w:ascii="宋体" w:hAnsi="宋体" w:cs="宋体"/>
                      <w:color w:val="000000"/>
                      <w:sz w:val="18"/>
                      <w:szCs w:val="18"/>
                    </w:rPr>
                  </w:pPr>
                  <w:r>
                    <w:rPr>
                      <w:rFonts w:ascii="宋体" w:hAnsi="宋体" w:cs="宋体"/>
                      <w:color w:val="000000"/>
                      <w:kern w:val="0"/>
                      <w:sz w:val="18"/>
                      <w:szCs w:val="18"/>
                    </w:rPr>
                    <w:t>17</w:t>
                  </w:r>
                </w:p>
              </w:tc>
              <w:tc>
                <w:tcPr>
                  <w:tcW w:w="650" w:type="dxa"/>
                  <w:vMerge w:val="continue"/>
                </w:tcPr>
                <w:p w14:paraId="50B56378">
                  <w:pPr>
                    <w:snapToGrid w:val="0"/>
                    <w:spacing w:line="560" w:lineRule="exact"/>
                    <w:rPr>
                      <w:rFonts w:ascii="宋体" w:hAnsi="宋体" w:cs="微软雅黑 Light"/>
                      <w:kern w:val="0"/>
                      <w:sz w:val="18"/>
                      <w:szCs w:val="18"/>
                    </w:rPr>
                  </w:pPr>
                </w:p>
              </w:tc>
              <w:tc>
                <w:tcPr>
                  <w:tcW w:w="4601" w:type="dxa"/>
                  <w:gridSpan w:val="3"/>
                  <w:vAlign w:val="center"/>
                </w:tcPr>
                <w:p w14:paraId="29BD3D9E">
                  <w:pPr>
                    <w:widowControl/>
                    <w:textAlignment w:val="center"/>
                    <w:rPr>
                      <w:rFonts w:ascii="宋体" w:hAnsi="宋体" w:cs="宋体"/>
                      <w:color w:val="000000"/>
                      <w:sz w:val="18"/>
                      <w:szCs w:val="18"/>
                    </w:rPr>
                  </w:pPr>
                  <w:r>
                    <w:rPr>
                      <w:rFonts w:hint="eastAsia" w:ascii="宋体" w:hAnsi="宋体" w:cs="宋体"/>
                      <w:color w:val="000000"/>
                      <w:kern w:val="0"/>
                      <w:sz w:val="18"/>
                      <w:szCs w:val="18"/>
                    </w:rPr>
                    <w:t>跟踪做好参与活动人员的离会工作</w:t>
                  </w:r>
                </w:p>
              </w:tc>
              <w:tc>
                <w:tcPr>
                  <w:tcW w:w="2284" w:type="dxa"/>
                  <w:vAlign w:val="center"/>
                </w:tcPr>
                <w:p w14:paraId="2AF7996B">
                  <w:pPr>
                    <w:widowControl/>
                    <w:textAlignment w:val="center"/>
                    <w:rPr>
                      <w:rFonts w:ascii="宋体" w:hAnsi="宋体" w:cs="Wingdings"/>
                      <w:color w:val="000000"/>
                      <w:sz w:val="18"/>
                      <w:szCs w:val="18"/>
                    </w:rPr>
                  </w:pPr>
                  <w:r>
                    <w:rPr>
                      <w:rFonts w:ascii="宋体" w:hAnsi="宋体" w:cs="微软雅黑 Light"/>
                      <w:kern w:val="0"/>
                      <w:sz w:val="18"/>
                      <w:szCs w:val="18"/>
                    </w:rPr>
                    <w:sym w:font="Wingdings" w:char="00A8"/>
                  </w:r>
                  <w:r>
                    <w:rPr>
                      <w:rStyle w:val="239"/>
                      <w:rFonts w:hint="default"/>
                      <w:sz w:val="18"/>
                      <w:szCs w:val="18"/>
                    </w:rPr>
                    <w:t xml:space="preserve">有  </w:t>
                  </w:r>
                  <w:r>
                    <w:rPr>
                      <w:rFonts w:ascii="宋体" w:hAnsi="宋体" w:cs="微软雅黑 Light"/>
                      <w:kern w:val="0"/>
                      <w:sz w:val="18"/>
                      <w:szCs w:val="18"/>
                    </w:rPr>
                    <w:sym w:font="Wingdings" w:char="00A8"/>
                  </w:r>
                  <w:r>
                    <w:rPr>
                      <w:rStyle w:val="239"/>
                      <w:rFonts w:hint="default"/>
                      <w:sz w:val="18"/>
                      <w:szCs w:val="18"/>
                    </w:rPr>
                    <w:t>无</w:t>
                  </w:r>
                </w:p>
              </w:tc>
            </w:tr>
            <w:tr w14:paraId="3EF5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713" w:type="dxa"/>
                  <w:vMerge w:val="continue"/>
                  <w:vAlign w:val="center"/>
                </w:tcPr>
                <w:p w14:paraId="0A98C4E6">
                  <w:pPr>
                    <w:snapToGrid w:val="0"/>
                    <w:spacing w:line="560" w:lineRule="exact"/>
                    <w:rPr>
                      <w:rFonts w:ascii="宋体" w:hAnsi="宋体" w:cs="微软雅黑 Light"/>
                      <w:kern w:val="0"/>
                      <w:sz w:val="18"/>
                      <w:szCs w:val="18"/>
                    </w:rPr>
                  </w:pPr>
                </w:p>
              </w:tc>
              <w:tc>
                <w:tcPr>
                  <w:tcW w:w="600" w:type="dxa"/>
                  <w:vAlign w:val="center"/>
                </w:tcPr>
                <w:p w14:paraId="2AAA0AB5">
                  <w:pPr>
                    <w:widowControl/>
                    <w:jc w:val="center"/>
                    <w:textAlignment w:val="center"/>
                    <w:rPr>
                      <w:rFonts w:ascii="宋体" w:hAnsi="宋体" w:cs="宋体"/>
                      <w:color w:val="000000"/>
                      <w:sz w:val="18"/>
                      <w:szCs w:val="18"/>
                    </w:rPr>
                  </w:pPr>
                  <w:r>
                    <w:rPr>
                      <w:rFonts w:ascii="宋体" w:hAnsi="宋体" w:cs="宋体"/>
                      <w:color w:val="000000"/>
                      <w:kern w:val="0"/>
                      <w:sz w:val="18"/>
                      <w:szCs w:val="18"/>
                    </w:rPr>
                    <w:t>18</w:t>
                  </w:r>
                </w:p>
              </w:tc>
              <w:tc>
                <w:tcPr>
                  <w:tcW w:w="650" w:type="dxa"/>
                  <w:vMerge w:val="continue"/>
                </w:tcPr>
                <w:p w14:paraId="58A879E0">
                  <w:pPr>
                    <w:snapToGrid w:val="0"/>
                    <w:spacing w:line="560" w:lineRule="exact"/>
                    <w:rPr>
                      <w:rFonts w:ascii="宋体" w:hAnsi="宋体" w:cs="微软雅黑 Light"/>
                      <w:kern w:val="0"/>
                      <w:sz w:val="18"/>
                      <w:szCs w:val="18"/>
                    </w:rPr>
                  </w:pPr>
                </w:p>
              </w:tc>
              <w:tc>
                <w:tcPr>
                  <w:tcW w:w="4601" w:type="dxa"/>
                  <w:gridSpan w:val="3"/>
                  <w:vAlign w:val="center"/>
                </w:tcPr>
                <w:p w14:paraId="494E15A7">
                  <w:pPr>
                    <w:widowControl/>
                    <w:textAlignment w:val="center"/>
                    <w:rPr>
                      <w:rFonts w:ascii="宋体" w:hAnsi="宋体" w:cs="宋体"/>
                      <w:color w:val="000000"/>
                      <w:sz w:val="18"/>
                      <w:szCs w:val="18"/>
                    </w:rPr>
                  </w:pPr>
                  <w:r>
                    <w:rPr>
                      <w:rFonts w:hint="eastAsia" w:ascii="宋体" w:hAnsi="宋体" w:cs="宋体"/>
                      <w:color w:val="000000"/>
                      <w:kern w:val="0"/>
                      <w:sz w:val="18"/>
                      <w:szCs w:val="18"/>
                    </w:rPr>
                    <w:t>活动的宣传推广</w:t>
                  </w:r>
                </w:p>
              </w:tc>
              <w:tc>
                <w:tcPr>
                  <w:tcW w:w="2284" w:type="dxa"/>
                  <w:vAlign w:val="center"/>
                </w:tcPr>
                <w:p w14:paraId="15ABFFE4">
                  <w:pPr>
                    <w:widowControl/>
                    <w:textAlignment w:val="center"/>
                    <w:rPr>
                      <w:rFonts w:ascii="宋体" w:hAnsi="宋体" w:cs="Wingdings"/>
                      <w:color w:val="000000"/>
                      <w:sz w:val="18"/>
                      <w:szCs w:val="18"/>
                    </w:rPr>
                  </w:pPr>
                  <w:r>
                    <w:rPr>
                      <w:rFonts w:ascii="宋体" w:hAnsi="宋体" w:cs="微软雅黑 Light"/>
                      <w:kern w:val="0"/>
                      <w:sz w:val="18"/>
                      <w:szCs w:val="18"/>
                    </w:rPr>
                    <w:sym w:font="Wingdings" w:char="00A8"/>
                  </w:r>
                  <w:r>
                    <w:rPr>
                      <w:rStyle w:val="239"/>
                      <w:rFonts w:hint="default"/>
                      <w:sz w:val="18"/>
                      <w:szCs w:val="18"/>
                    </w:rPr>
                    <w:t xml:space="preserve">有  </w:t>
                  </w:r>
                  <w:r>
                    <w:rPr>
                      <w:rFonts w:ascii="宋体" w:hAnsi="宋体" w:cs="微软雅黑 Light"/>
                      <w:kern w:val="0"/>
                      <w:sz w:val="18"/>
                      <w:szCs w:val="18"/>
                    </w:rPr>
                    <w:sym w:font="Wingdings" w:char="00A8"/>
                  </w:r>
                  <w:r>
                    <w:rPr>
                      <w:rStyle w:val="239"/>
                      <w:rFonts w:hint="default"/>
                      <w:sz w:val="18"/>
                      <w:szCs w:val="18"/>
                    </w:rPr>
                    <w:t>无</w:t>
                  </w:r>
                </w:p>
              </w:tc>
            </w:tr>
            <w:tr w14:paraId="2C51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13" w:type="dxa"/>
                  <w:vAlign w:val="center"/>
                </w:tcPr>
                <w:p w14:paraId="39F01C9A">
                  <w:pPr>
                    <w:snapToGrid w:val="0"/>
                    <w:spacing w:line="560" w:lineRule="exact"/>
                    <w:jc w:val="center"/>
                    <w:rPr>
                      <w:rFonts w:ascii="宋体" w:hAnsi="宋体" w:cs="微软雅黑 Light"/>
                      <w:kern w:val="0"/>
                      <w:sz w:val="18"/>
                      <w:szCs w:val="18"/>
                    </w:rPr>
                  </w:pPr>
                  <w:r>
                    <w:rPr>
                      <w:rFonts w:hint="eastAsia" w:ascii="宋体" w:hAnsi="宋体" w:cs="微软雅黑 Light"/>
                      <w:kern w:val="0"/>
                      <w:sz w:val="18"/>
                      <w:szCs w:val="18"/>
                    </w:rPr>
                    <w:t>主要风险点</w:t>
                  </w:r>
                </w:p>
              </w:tc>
              <w:tc>
                <w:tcPr>
                  <w:tcW w:w="8135" w:type="dxa"/>
                  <w:gridSpan w:val="6"/>
                </w:tcPr>
                <w:p w14:paraId="0F41E4AB">
                  <w:pPr>
                    <w:snapToGrid w:val="0"/>
                    <w:spacing w:line="560" w:lineRule="exact"/>
                    <w:rPr>
                      <w:rFonts w:ascii="宋体" w:hAnsi="宋体" w:cs="微软雅黑 Light"/>
                      <w:kern w:val="0"/>
                      <w:sz w:val="18"/>
                      <w:szCs w:val="18"/>
                    </w:rPr>
                  </w:pPr>
                </w:p>
              </w:tc>
            </w:tr>
            <w:tr w14:paraId="70D44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13" w:type="dxa"/>
                  <w:vAlign w:val="center"/>
                </w:tcPr>
                <w:p w14:paraId="6B98D739">
                  <w:pPr>
                    <w:snapToGrid w:val="0"/>
                    <w:spacing w:line="560" w:lineRule="exact"/>
                    <w:jc w:val="center"/>
                    <w:rPr>
                      <w:rFonts w:ascii="宋体" w:hAnsi="宋体" w:cs="微软雅黑 Light"/>
                      <w:kern w:val="0"/>
                      <w:sz w:val="18"/>
                      <w:szCs w:val="18"/>
                    </w:rPr>
                  </w:pPr>
                  <w:r>
                    <w:rPr>
                      <w:rFonts w:hint="eastAsia" w:ascii="宋体" w:hAnsi="宋体" w:cs="微软雅黑 Light"/>
                      <w:kern w:val="0"/>
                      <w:sz w:val="18"/>
                      <w:szCs w:val="18"/>
                    </w:rPr>
                    <w:t>总体评估等级</w:t>
                  </w:r>
                </w:p>
              </w:tc>
              <w:tc>
                <w:tcPr>
                  <w:tcW w:w="8135" w:type="dxa"/>
                  <w:gridSpan w:val="6"/>
                  <w:vAlign w:val="center"/>
                </w:tcPr>
                <w:p w14:paraId="2E9207B6">
                  <w:pPr>
                    <w:snapToGrid w:val="0"/>
                    <w:spacing w:line="560" w:lineRule="exact"/>
                    <w:rPr>
                      <w:rFonts w:ascii="宋体" w:hAnsi="宋体" w:cs="微软雅黑 Light"/>
                      <w:kern w:val="0"/>
                      <w:sz w:val="18"/>
                      <w:szCs w:val="18"/>
                    </w:rPr>
                  </w:pPr>
                </w:p>
              </w:tc>
            </w:tr>
            <w:tr w14:paraId="3203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3" w:type="dxa"/>
                  <w:vAlign w:val="center"/>
                </w:tcPr>
                <w:p w14:paraId="1541020D">
                  <w:pPr>
                    <w:snapToGrid w:val="0"/>
                    <w:spacing w:line="560" w:lineRule="exact"/>
                    <w:jc w:val="center"/>
                    <w:rPr>
                      <w:rFonts w:ascii="宋体" w:hAnsi="宋体" w:cs="微软雅黑 Light"/>
                      <w:kern w:val="0"/>
                      <w:sz w:val="18"/>
                      <w:szCs w:val="18"/>
                    </w:rPr>
                  </w:pPr>
                  <w:r>
                    <w:rPr>
                      <w:rFonts w:hint="eastAsia" w:ascii="宋体" w:hAnsi="宋体" w:cs="微软雅黑 Light"/>
                      <w:kern w:val="0"/>
                      <w:sz w:val="18"/>
                      <w:szCs w:val="18"/>
                    </w:rPr>
                    <w:t>风险防范化解建议</w:t>
                  </w:r>
                </w:p>
              </w:tc>
              <w:tc>
                <w:tcPr>
                  <w:tcW w:w="8135" w:type="dxa"/>
                  <w:gridSpan w:val="6"/>
                  <w:vAlign w:val="center"/>
                </w:tcPr>
                <w:p w14:paraId="297D34E8">
                  <w:pPr>
                    <w:snapToGrid w:val="0"/>
                    <w:spacing w:line="560" w:lineRule="exact"/>
                    <w:rPr>
                      <w:rFonts w:ascii="宋体" w:hAnsi="宋体" w:cs="微软雅黑 Light"/>
                      <w:kern w:val="0"/>
                      <w:sz w:val="18"/>
                      <w:szCs w:val="18"/>
                    </w:rPr>
                  </w:pPr>
                </w:p>
              </w:tc>
            </w:tr>
          </w:tbl>
          <w:p w14:paraId="436F0B43">
            <w:pPr>
              <w:pStyle w:val="61"/>
              <w:ind w:left="0" w:leftChars="0" w:firstLine="0" w:firstLineChars="0"/>
              <w:rPr>
                <w:rFonts w:hint="eastAsia"/>
                <w:vertAlign w:val="baseline"/>
              </w:rPr>
            </w:pPr>
          </w:p>
        </w:tc>
      </w:tr>
    </w:tbl>
    <w:p w14:paraId="2EDA75C9">
      <w:pPr>
        <w:pStyle w:val="61"/>
        <w:ind w:firstLine="420"/>
        <w:rPr>
          <w:highlight w:val="yellow"/>
        </w:rPr>
      </w:pPr>
    </w:p>
    <w:p w14:paraId="56FA506B">
      <w:pPr>
        <w:pStyle w:val="61"/>
        <w:ind w:firstLine="420"/>
        <w:rPr>
          <w:highlight w:val="yellow"/>
        </w:rPr>
        <w:sectPr>
          <w:pgSz w:w="11906" w:h="16838"/>
          <w:pgMar w:top="1928" w:right="1134" w:bottom="1134" w:left="1134" w:header="1418" w:footer="1134" w:gutter="284"/>
          <w:cols w:space="425" w:num="1"/>
          <w:formProt w:val="0"/>
          <w:docGrid w:type="lines" w:linePitch="312" w:charSpace="0"/>
        </w:sectPr>
      </w:pPr>
    </w:p>
    <w:p w14:paraId="4608173D">
      <w:pPr>
        <w:pStyle w:val="203"/>
        <w:rPr>
          <w:vanish w:val="0"/>
          <w:highlight w:val="yellow"/>
        </w:rPr>
      </w:pPr>
    </w:p>
    <w:p w14:paraId="074ED7AC">
      <w:pPr>
        <w:pStyle w:val="204"/>
        <w:rPr>
          <w:vanish w:val="0"/>
          <w:highlight w:val="yellow"/>
        </w:rPr>
      </w:pPr>
    </w:p>
    <w:p w14:paraId="4F585ACC">
      <w:pPr>
        <w:pStyle w:val="81"/>
        <w:keepNext w:val="0"/>
        <w:keepLines w:val="0"/>
        <w:pageBreakBefore w:val="0"/>
        <w:widowControl/>
        <w:kinsoku/>
        <w:wordWrap/>
        <w:overflowPunct/>
        <w:topLinePunct w:val="0"/>
        <w:autoSpaceDE/>
        <w:autoSpaceDN/>
        <w:bidi w:val="0"/>
        <w:adjustRightInd/>
        <w:snapToGrid/>
        <w:textAlignment w:val="auto"/>
      </w:pPr>
      <w:bookmarkStart w:id="259" w:name="_Toc2950"/>
      <w:r>
        <w:br w:type="textWrapping"/>
      </w:r>
      <w:r>
        <w:rPr>
          <w:rFonts w:hint="eastAsia"/>
        </w:rPr>
        <w:t>（资料性）</w:t>
      </w:r>
      <w:r>
        <w:br w:type="textWrapping"/>
      </w:r>
      <w:r>
        <w:rPr>
          <w:rFonts w:hint="eastAsia"/>
          <w:lang w:val="en-US" w:eastAsia="zh-CN"/>
        </w:rPr>
        <w:t>医疗保障及救护方案</w:t>
      </w:r>
      <w:bookmarkEnd w:id="259"/>
      <w:r>
        <w:rPr>
          <w:rFonts w:hint="eastAsia"/>
          <w:lang w:val="en-US" w:eastAsia="zh-CN"/>
        </w:rPr>
        <w:t>文件示例</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6086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14:paraId="11B3D1B3">
            <w:pPr>
              <w:pStyle w:val="61"/>
              <w:ind w:firstLine="420"/>
              <w:rPr>
                <w:rFonts w:hint="default" w:eastAsia="宋体"/>
                <w:lang w:val="en-US" w:eastAsia="zh-CN"/>
              </w:rPr>
            </w:pPr>
            <w:r>
              <w:rPr>
                <w:rFonts w:hint="eastAsia"/>
                <w:lang w:val="en-US" w:eastAsia="zh-CN"/>
              </w:rPr>
              <w:t>按照XXX（赛事活动名称）组委会相关要求，为统筹做好赛事期间的医疗保障及医疗应急，制定本工作方案。</w:t>
            </w:r>
          </w:p>
          <w:p w14:paraId="51183213">
            <w:pPr>
              <w:pStyle w:val="61"/>
              <w:numPr>
                <w:ilvl w:val="0"/>
                <w:numId w:val="70"/>
              </w:numPr>
              <w:ind w:firstLine="420"/>
              <w:rPr>
                <w:rFonts w:hint="eastAsia"/>
                <w:lang w:val="en-US" w:eastAsia="zh-CN"/>
              </w:rPr>
            </w:pPr>
            <w:r>
              <w:rPr>
                <w:rFonts w:hint="eastAsia"/>
                <w:lang w:val="en-US" w:eastAsia="zh-CN"/>
              </w:rPr>
              <w:t>目标</w:t>
            </w:r>
          </w:p>
          <w:p w14:paraId="42A376F1">
            <w:pPr>
              <w:pStyle w:val="61"/>
              <w:numPr>
                <w:ilvl w:val="0"/>
                <w:numId w:val="70"/>
              </w:numPr>
              <w:ind w:firstLine="420"/>
              <w:rPr>
                <w:rFonts w:hint="eastAsia"/>
                <w:lang w:val="en-US" w:eastAsia="zh-CN"/>
              </w:rPr>
            </w:pPr>
            <w:r>
              <w:rPr>
                <w:rFonts w:hint="eastAsia"/>
                <w:lang w:val="en-US" w:eastAsia="zh-CN"/>
              </w:rPr>
              <w:t>工作原则</w:t>
            </w:r>
          </w:p>
          <w:p w14:paraId="2E5C14E7">
            <w:pPr>
              <w:pStyle w:val="61"/>
              <w:numPr>
                <w:ilvl w:val="0"/>
                <w:numId w:val="70"/>
              </w:numPr>
              <w:ind w:firstLine="420"/>
              <w:rPr>
                <w:rFonts w:hint="eastAsia"/>
                <w:lang w:val="en-US" w:eastAsia="zh-CN"/>
              </w:rPr>
            </w:pPr>
            <w:r>
              <w:rPr>
                <w:rFonts w:hint="eastAsia"/>
                <w:lang w:val="en-US" w:eastAsia="zh-CN"/>
              </w:rPr>
              <w:t>组织架构</w:t>
            </w:r>
          </w:p>
          <w:p w14:paraId="7F354388">
            <w:pPr>
              <w:pStyle w:val="61"/>
              <w:numPr>
                <w:ilvl w:val="0"/>
                <w:numId w:val="0"/>
              </w:numPr>
              <w:ind w:left="840" w:leftChars="0"/>
              <w:rPr>
                <w:rFonts w:hint="eastAsia"/>
                <w:lang w:val="en-US" w:eastAsia="zh-CN"/>
              </w:rPr>
            </w:pPr>
            <w:r>
              <w:rPr>
                <w:rFonts w:hint="eastAsia"/>
                <w:lang w:val="en-US" w:eastAsia="zh-CN"/>
              </w:rPr>
              <w:t>组长： （单位  联系方式）</w:t>
            </w:r>
          </w:p>
          <w:p w14:paraId="2BECEF42">
            <w:pPr>
              <w:pStyle w:val="61"/>
              <w:numPr>
                <w:ilvl w:val="0"/>
                <w:numId w:val="0"/>
              </w:numPr>
              <w:ind w:left="840" w:leftChars="0"/>
              <w:rPr>
                <w:rFonts w:hint="default"/>
                <w:lang w:val="en-US" w:eastAsia="zh-CN"/>
              </w:rPr>
            </w:pPr>
            <w:r>
              <w:rPr>
                <w:rFonts w:hint="eastAsia"/>
                <w:lang w:val="en-US" w:eastAsia="zh-CN"/>
              </w:rPr>
              <w:t>职能职责：</w:t>
            </w:r>
          </w:p>
          <w:p w14:paraId="75688497">
            <w:pPr>
              <w:pStyle w:val="61"/>
              <w:numPr>
                <w:ilvl w:val="0"/>
                <w:numId w:val="0"/>
              </w:numPr>
              <w:rPr>
                <w:rFonts w:hint="eastAsia"/>
                <w:lang w:val="en-US" w:eastAsia="zh-CN"/>
              </w:rPr>
            </w:pPr>
            <w:r>
              <w:rPr>
                <w:rFonts w:hint="eastAsia"/>
                <w:lang w:val="en-US" w:eastAsia="zh-CN"/>
              </w:rPr>
              <w:t xml:space="preserve">        副组长：（单位  联系方式）</w:t>
            </w:r>
          </w:p>
          <w:p w14:paraId="3903F39A">
            <w:pPr>
              <w:pStyle w:val="61"/>
              <w:numPr>
                <w:ilvl w:val="0"/>
                <w:numId w:val="0"/>
              </w:numPr>
              <w:ind w:left="840" w:leftChars="0"/>
              <w:rPr>
                <w:rFonts w:hint="default"/>
                <w:lang w:val="en-US" w:eastAsia="zh-CN"/>
              </w:rPr>
            </w:pPr>
            <w:r>
              <w:rPr>
                <w:rFonts w:hint="eastAsia"/>
                <w:lang w:val="en-US" w:eastAsia="zh-CN"/>
              </w:rPr>
              <w:t>职能职责：</w:t>
            </w:r>
          </w:p>
          <w:p w14:paraId="773EEA26">
            <w:pPr>
              <w:pStyle w:val="61"/>
              <w:numPr>
                <w:ilvl w:val="0"/>
                <w:numId w:val="0"/>
              </w:numPr>
              <w:ind w:firstLine="840" w:firstLineChars="400"/>
              <w:rPr>
                <w:rFonts w:hint="eastAsia"/>
                <w:lang w:val="en-US" w:eastAsia="zh-CN"/>
              </w:rPr>
            </w:pPr>
            <w:r>
              <w:rPr>
                <w:rFonts w:hint="eastAsia"/>
                <w:lang w:val="en-US" w:eastAsia="zh-CN"/>
              </w:rPr>
              <w:t>成员：（单位  联系方式）</w:t>
            </w:r>
          </w:p>
          <w:p w14:paraId="4C9F53BC">
            <w:pPr>
              <w:pStyle w:val="61"/>
              <w:numPr>
                <w:ilvl w:val="0"/>
                <w:numId w:val="0"/>
              </w:numPr>
              <w:ind w:left="840" w:leftChars="0"/>
              <w:rPr>
                <w:rFonts w:hint="eastAsia"/>
                <w:lang w:val="en-US" w:eastAsia="zh-CN"/>
              </w:rPr>
            </w:pPr>
            <w:r>
              <w:rPr>
                <w:rFonts w:hint="eastAsia"/>
                <w:lang w:val="en-US" w:eastAsia="zh-CN"/>
              </w:rPr>
              <w:t>各成员职能职责：</w:t>
            </w:r>
          </w:p>
          <w:p w14:paraId="427FBC0B">
            <w:pPr>
              <w:pStyle w:val="61"/>
              <w:numPr>
                <w:ilvl w:val="0"/>
                <w:numId w:val="70"/>
              </w:numPr>
              <w:ind w:left="0" w:leftChars="0" w:firstLine="420" w:firstLineChars="200"/>
              <w:rPr>
                <w:rFonts w:hint="eastAsia"/>
                <w:lang w:val="en-US" w:eastAsia="zh-CN"/>
              </w:rPr>
            </w:pPr>
            <w:r>
              <w:rPr>
                <w:rFonts w:hint="eastAsia"/>
                <w:lang w:val="en-US" w:eastAsia="zh-CN"/>
              </w:rPr>
              <w:t>保障时间</w:t>
            </w:r>
          </w:p>
          <w:p w14:paraId="19ACEA71">
            <w:pPr>
              <w:pStyle w:val="61"/>
              <w:numPr>
                <w:ilvl w:val="0"/>
                <w:numId w:val="71"/>
              </w:numPr>
              <w:ind w:leftChars="200"/>
              <w:rPr>
                <w:rFonts w:hint="eastAsia"/>
                <w:lang w:val="en-US" w:eastAsia="zh-CN"/>
              </w:rPr>
            </w:pPr>
            <w:r>
              <w:rPr>
                <w:rFonts w:hint="eastAsia"/>
                <w:lang w:val="en-US" w:eastAsia="zh-CN"/>
              </w:rPr>
              <w:t>赛事名称    时间</w:t>
            </w:r>
          </w:p>
          <w:p w14:paraId="3E8C22B2">
            <w:pPr>
              <w:pStyle w:val="61"/>
              <w:numPr>
                <w:ilvl w:val="0"/>
                <w:numId w:val="71"/>
              </w:numPr>
              <w:ind w:leftChars="200"/>
              <w:rPr>
                <w:rFonts w:hint="eastAsia"/>
                <w:lang w:val="en-US" w:eastAsia="zh-CN"/>
              </w:rPr>
            </w:pPr>
            <w:r>
              <w:rPr>
                <w:rFonts w:hint="eastAsia"/>
                <w:lang w:val="en-US" w:eastAsia="zh-CN"/>
              </w:rPr>
              <w:t>赛事名称    时间</w:t>
            </w:r>
          </w:p>
          <w:p w14:paraId="6E1A106D">
            <w:pPr>
              <w:pStyle w:val="61"/>
              <w:numPr>
                <w:ilvl w:val="0"/>
                <w:numId w:val="70"/>
              </w:numPr>
              <w:ind w:left="0" w:leftChars="0" w:firstLine="420" w:firstLineChars="200"/>
              <w:rPr>
                <w:rFonts w:hint="eastAsia"/>
                <w:lang w:val="en-US" w:eastAsia="zh-CN"/>
              </w:rPr>
            </w:pPr>
            <w:r>
              <w:rPr>
                <w:rFonts w:hint="eastAsia"/>
                <w:lang w:val="en-US" w:eastAsia="zh-CN"/>
              </w:rPr>
              <w:t>保障地点</w:t>
            </w:r>
          </w:p>
          <w:p w14:paraId="567A479B">
            <w:pPr>
              <w:pStyle w:val="61"/>
              <w:numPr>
                <w:ilvl w:val="0"/>
                <w:numId w:val="72"/>
              </w:numPr>
              <w:ind w:leftChars="200"/>
              <w:rPr>
                <w:rFonts w:hint="eastAsia"/>
                <w:lang w:val="en-US" w:eastAsia="zh-CN"/>
              </w:rPr>
            </w:pPr>
            <w:r>
              <w:rPr>
                <w:rFonts w:hint="eastAsia"/>
                <w:lang w:val="en-US" w:eastAsia="zh-CN"/>
              </w:rPr>
              <w:t>比赛场地</w:t>
            </w:r>
          </w:p>
          <w:p w14:paraId="0D0DDC59">
            <w:pPr>
              <w:pStyle w:val="61"/>
              <w:numPr>
                <w:ilvl w:val="0"/>
                <w:numId w:val="72"/>
              </w:numPr>
              <w:ind w:leftChars="200"/>
              <w:rPr>
                <w:rFonts w:hint="default"/>
                <w:lang w:val="en-US" w:eastAsia="zh-CN"/>
              </w:rPr>
            </w:pPr>
            <w:r>
              <w:rPr>
                <w:rFonts w:hint="eastAsia"/>
                <w:lang w:val="en-US" w:eastAsia="zh-CN"/>
              </w:rPr>
              <w:t>运动员驻地（如有）</w:t>
            </w:r>
          </w:p>
          <w:p w14:paraId="732D23DE">
            <w:pPr>
              <w:pStyle w:val="61"/>
              <w:numPr>
                <w:ilvl w:val="0"/>
                <w:numId w:val="70"/>
              </w:numPr>
              <w:ind w:left="0" w:leftChars="0" w:firstLine="420" w:firstLineChars="200"/>
              <w:rPr>
                <w:rFonts w:hint="eastAsia"/>
                <w:lang w:val="en-US" w:eastAsia="zh-CN"/>
              </w:rPr>
            </w:pPr>
            <w:r>
              <w:rPr>
                <w:rFonts w:hint="eastAsia"/>
                <w:lang w:val="en-US" w:eastAsia="zh-CN"/>
              </w:rPr>
              <w:t>工作内容</w:t>
            </w:r>
          </w:p>
          <w:p w14:paraId="29DEDAE4">
            <w:pPr>
              <w:pStyle w:val="61"/>
              <w:numPr>
                <w:ilvl w:val="0"/>
                <w:numId w:val="73"/>
              </w:numPr>
              <w:ind w:leftChars="200"/>
              <w:rPr>
                <w:rFonts w:hint="eastAsia"/>
                <w:lang w:val="en-US" w:eastAsia="zh-CN"/>
              </w:rPr>
            </w:pPr>
            <w:r>
              <w:rPr>
                <w:rFonts w:hint="eastAsia"/>
                <w:lang w:val="en-US" w:eastAsia="zh-CN"/>
              </w:rPr>
              <w:t>现场医疗保障</w:t>
            </w:r>
          </w:p>
          <w:p w14:paraId="2C732EC6">
            <w:pPr>
              <w:pStyle w:val="61"/>
              <w:numPr>
                <w:ilvl w:val="0"/>
                <w:numId w:val="73"/>
              </w:numPr>
              <w:ind w:leftChars="200"/>
              <w:rPr>
                <w:rFonts w:hint="default"/>
                <w:lang w:val="en-US" w:eastAsia="zh-CN"/>
              </w:rPr>
            </w:pPr>
            <w:r>
              <w:rPr>
                <w:rFonts w:hint="eastAsia"/>
                <w:lang w:val="en-US" w:eastAsia="zh-CN"/>
              </w:rPr>
              <w:t>医疗保障定点医院（如有）</w:t>
            </w:r>
          </w:p>
          <w:p w14:paraId="4309F517">
            <w:pPr>
              <w:pStyle w:val="61"/>
              <w:numPr>
                <w:ilvl w:val="0"/>
                <w:numId w:val="0"/>
              </w:numPr>
              <w:ind w:firstLine="1470" w:firstLineChars="700"/>
              <w:rPr>
                <w:rFonts w:hint="default"/>
                <w:lang w:val="en-US" w:eastAsia="zh-CN"/>
              </w:rPr>
            </w:pPr>
            <w:r>
              <w:rPr>
                <w:rFonts w:hint="eastAsia"/>
                <w:lang w:val="en-US" w:eastAsia="zh-CN"/>
              </w:rPr>
              <w:t>定点医院联络人名单（如有）</w:t>
            </w:r>
          </w:p>
          <w:p w14:paraId="11CFE35D">
            <w:pPr>
              <w:pStyle w:val="61"/>
              <w:numPr>
                <w:ilvl w:val="0"/>
                <w:numId w:val="70"/>
              </w:numPr>
              <w:ind w:left="0" w:leftChars="0" w:firstLine="420" w:firstLineChars="200"/>
              <w:rPr>
                <w:rFonts w:hint="eastAsia"/>
                <w:lang w:val="en-US" w:eastAsia="zh-CN"/>
              </w:rPr>
            </w:pPr>
            <w:r>
              <w:rPr>
                <w:rFonts w:hint="eastAsia"/>
                <w:lang w:val="en-US" w:eastAsia="zh-CN"/>
              </w:rPr>
              <w:t>应急处置机制</w:t>
            </w:r>
          </w:p>
          <w:p w14:paraId="2B23A28B">
            <w:pPr>
              <w:pStyle w:val="61"/>
              <w:numPr>
                <w:ilvl w:val="0"/>
                <w:numId w:val="0"/>
              </w:numPr>
              <w:ind w:leftChars="200" w:firstLine="420" w:firstLineChars="200"/>
              <w:rPr>
                <w:rFonts w:hint="default"/>
                <w:lang w:val="en-US" w:eastAsia="zh-CN"/>
              </w:rPr>
            </w:pPr>
            <w:r>
              <w:rPr>
                <w:rFonts w:hint="eastAsia"/>
                <w:lang w:val="en-US" w:eastAsia="zh-CN"/>
              </w:rPr>
              <w:t>当比赛现场出现一般伤情时（如轻微磕碰伤、摔伤等）：</w:t>
            </w:r>
          </w:p>
          <w:p w14:paraId="336C80D2">
            <w:pPr>
              <w:pStyle w:val="61"/>
              <w:numPr>
                <w:ilvl w:val="0"/>
                <w:numId w:val="0"/>
              </w:numPr>
              <w:ind w:leftChars="200" w:firstLine="420" w:firstLineChars="200"/>
              <w:rPr>
                <w:rFonts w:hint="eastAsia"/>
                <w:lang w:val="en-US" w:eastAsia="zh-CN"/>
              </w:rPr>
            </w:pPr>
            <w:r>
              <w:rPr>
                <w:rFonts w:hint="eastAsia"/>
                <w:lang w:val="en-US" w:eastAsia="zh-CN"/>
              </w:rPr>
              <w:t>当遇有严重伤病情时（如休克、心脑血管疾病、严重创伤等）：</w:t>
            </w:r>
          </w:p>
          <w:p w14:paraId="057202C1">
            <w:pPr>
              <w:pStyle w:val="61"/>
              <w:numPr>
                <w:ilvl w:val="0"/>
                <w:numId w:val="0"/>
              </w:numPr>
              <w:ind w:leftChars="200" w:firstLine="420" w:firstLineChars="200"/>
              <w:rPr>
                <w:rFonts w:hint="default"/>
                <w:lang w:val="en-US" w:eastAsia="zh-CN"/>
              </w:rPr>
            </w:pPr>
            <w:r>
              <w:rPr>
                <w:rFonts w:hint="eastAsia"/>
                <w:lang w:val="en-US" w:eastAsia="zh-CN"/>
              </w:rPr>
              <w:t>伤情分级标准（如有）</w:t>
            </w:r>
          </w:p>
          <w:p w14:paraId="574AFAD2">
            <w:pPr>
              <w:pStyle w:val="61"/>
              <w:numPr>
                <w:ilvl w:val="0"/>
                <w:numId w:val="70"/>
              </w:numPr>
              <w:ind w:left="0" w:leftChars="0" w:firstLine="420" w:firstLineChars="200"/>
              <w:rPr>
                <w:rFonts w:hint="eastAsia"/>
                <w:lang w:val="en-US" w:eastAsia="zh-CN"/>
              </w:rPr>
            </w:pPr>
            <w:r>
              <w:rPr>
                <w:rFonts w:hint="eastAsia"/>
                <w:lang w:val="en-US" w:eastAsia="zh-CN"/>
              </w:rPr>
              <w:t>工作要求</w:t>
            </w:r>
          </w:p>
          <w:p w14:paraId="19DD4203">
            <w:pPr>
              <w:pStyle w:val="61"/>
              <w:numPr>
                <w:ilvl w:val="0"/>
                <w:numId w:val="74"/>
              </w:numPr>
              <w:ind w:leftChars="200"/>
              <w:rPr>
                <w:rFonts w:hint="eastAsia"/>
                <w:lang w:val="en-US" w:eastAsia="zh-CN"/>
              </w:rPr>
            </w:pPr>
            <w:r>
              <w:rPr>
                <w:rFonts w:hint="eastAsia"/>
                <w:lang w:val="en-US" w:eastAsia="zh-CN"/>
              </w:rPr>
              <w:t>加强组织领导</w:t>
            </w:r>
          </w:p>
          <w:p w14:paraId="57E72F20">
            <w:pPr>
              <w:pStyle w:val="61"/>
              <w:numPr>
                <w:ilvl w:val="0"/>
                <w:numId w:val="74"/>
              </w:numPr>
              <w:ind w:leftChars="200"/>
              <w:rPr>
                <w:rFonts w:hint="default"/>
                <w:lang w:val="en-US" w:eastAsia="zh-CN"/>
              </w:rPr>
            </w:pPr>
            <w:r>
              <w:rPr>
                <w:rFonts w:hint="eastAsia"/>
                <w:lang w:val="en-US" w:eastAsia="zh-CN"/>
              </w:rPr>
              <w:t>畅通协调机制</w:t>
            </w:r>
          </w:p>
          <w:p w14:paraId="550D7681">
            <w:pPr>
              <w:pStyle w:val="61"/>
              <w:numPr>
                <w:ilvl w:val="0"/>
                <w:numId w:val="74"/>
              </w:numPr>
              <w:ind w:leftChars="200"/>
              <w:rPr>
                <w:rFonts w:hint="default"/>
                <w:lang w:val="en-US" w:eastAsia="zh-CN"/>
              </w:rPr>
            </w:pPr>
            <w:r>
              <w:rPr>
                <w:rFonts w:hint="eastAsia"/>
                <w:lang w:val="en-US" w:eastAsia="zh-CN"/>
              </w:rPr>
              <w:t>做好后勤保障</w:t>
            </w:r>
          </w:p>
          <w:p w14:paraId="192E2FCC">
            <w:pPr>
              <w:pStyle w:val="61"/>
              <w:numPr>
                <w:ilvl w:val="-1"/>
                <w:numId w:val="0"/>
              </w:numPr>
              <w:ind w:leftChars="0" w:firstLine="840" w:firstLineChars="400"/>
              <w:rPr>
                <w:rFonts w:hint="default"/>
                <w:lang w:val="en-US" w:eastAsia="zh-CN"/>
              </w:rPr>
            </w:pPr>
            <w:r>
              <w:rPr>
                <w:rFonts w:hint="eastAsia"/>
                <w:lang w:val="en-US" w:eastAsia="zh-CN"/>
              </w:rPr>
              <w:t>……</w:t>
            </w:r>
          </w:p>
          <w:p w14:paraId="3230DEB2">
            <w:pPr>
              <w:pStyle w:val="61"/>
              <w:rPr>
                <w:rFonts w:hint="eastAsia"/>
                <w:vertAlign w:val="baseline"/>
                <w:lang w:val="en-US" w:eastAsia="zh-CN"/>
              </w:rPr>
            </w:pPr>
          </w:p>
        </w:tc>
      </w:tr>
    </w:tbl>
    <w:p w14:paraId="3C5817FA">
      <w:pPr>
        <w:pStyle w:val="61"/>
        <w:ind w:firstLine="420"/>
      </w:pPr>
    </w:p>
    <w:p w14:paraId="49A037D0">
      <w:r>
        <w:br w:type="page"/>
      </w:r>
    </w:p>
    <w:p w14:paraId="4495C024">
      <w:pPr>
        <w:pStyle w:val="81"/>
        <w:bidi w:val="0"/>
      </w:pPr>
      <w:bookmarkStart w:id="260" w:name="_Toc27383"/>
      <w:r>
        <w:br w:type="textWrapping"/>
      </w:r>
      <w:r>
        <w:rPr>
          <w:rFonts w:hint="eastAsia"/>
        </w:rPr>
        <w:t>（资料性）</w:t>
      </w:r>
      <w:r>
        <w:br w:type="textWrapping"/>
      </w:r>
      <w:r>
        <w:rPr>
          <w:rFonts w:hint="eastAsia"/>
        </w:rPr>
        <w:t>全民健身赛事活动安全生产重大事故安全隐患清单</w:t>
      </w:r>
      <w:bookmarkEnd w:id="260"/>
    </w:p>
    <w:p w14:paraId="17DAEC69">
      <w:pPr>
        <w:pStyle w:val="61"/>
        <w:ind w:firstLine="420"/>
      </w:pPr>
      <w:r>
        <w:rPr>
          <w:rFonts w:hint="eastAsia"/>
        </w:rPr>
        <w:t>一、赛事活动及群众性体育活动有下列情形之一的，应视为重大事故隐患：</w:t>
      </w:r>
    </w:p>
    <w:p w14:paraId="7CCEE71C">
      <w:pPr>
        <w:pStyle w:val="61"/>
        <w:ind w:firstLine="420"/>
      </w:pPr>
      <w:r>
        <w:rPr>
          <w:rFonts w:hint="eastAsia"/>
        </w:rPr>
        <w:t>（一）未结合实际制定并严格落实赛事组织方案、安全办赛方案（安保工作方案、观赛保障方案）、“熔断”工作方案、应急预案、应急演练方案和风险评估报告的；</w:t>
      </w:r>
    </w:p>
    <w:p w14:paraId="50D296AE">
      <w:pPr>
        <w:pStyle w:val="61"/>
        <w:ind w:firstLine="420"/>
      </w:pPr>
      <w:r>
        <w:rPr>
          <w:rFonts w:hint="eastAsia"/>
        </w:rPr>
        <w:t>（二）未按要求报批在广东省内举办的国际体育赛事、未经批准违规举办国际体育赛事的；</w:t>
      </w:r>
    </w:p>
    <w:p w14:paraId="6DD6B23D">
      <w:pPr>
        <w:pStyle w:val="61"/>
        <w:ind w:firstLine="420"/>
      </w:pPr>
      <w:r>
        <w:rPr>
          <w:rFonts w:hint="eastAsia"/>
        </w:rPr>
        <w:t>（三）未经批准举办健身气功、航空体育等竞赛活动的；</w:t>
      </w:r>
    </w:p>
    <w:p w14:paraId="7CE112B6">
      <w:pPr>
        <w:pStyle w:val="61"/>
        <w:ind w:firstLine="420"/>
      </w:pPr>
      <w:r>
        <w:rPr>
          <w:rFonts w:hint="eastAsia"/>
        </w:rPr>
        <w:t>（四）未经许可举办高危险性体育赛事活动的；</w:t>
      </w:r>
    </w:p>
    <w:p w14:paraId="0964647E">
      <w:pPr>
        <w:pStyle w:val="61"/>
        <w:ind w:firstLine="420"/>
      </w:pPr>
      <w:r>
        <w:rPr>
          <w:rFonts w:hint="eastAsia"/>
        </w:rPr>
        <w:t>（五）没有对天气状况、活动场所自然环境等风险因素进行分析，开展跟踪监测和预警的；</w:t>
      </w:r>
    </w:p>
    <w:p w14:paraId="2936D1EE">
      <w:pPr>
        <w:pStyle w:val="61"/>
        <w:ind w:firstLine="420"/>
      </w:pPr>
      <w:r>
        <w:rPr>
          <w:rFonts w:hint="eastAsia"/>
        </w:rPr>
        <w:t>（六）没有对赛事活动举办过程中可能引发观众冲突、恐慌、踩踏等风险进行分析研判和分类管理的；</w:t>
      </w:r>
    </w:p>
    <w:p w14:paraId="43BA08CD">
      <w:pPr>
        <w:pStyle w:val="61"/>
        <w:ind w:firstLine="420"/>
      </w:pPr>
      <w:r>
        <w:rPr>
          <w:rFonts w:hint="eastAsia"/>
        </w:rPr>
        <w:t>（七）赛事筹办过程中存在层层转包，大量使用无相关专业资质或工作经验的人员，办赛程序不规范等导致赛事组织管理风险不可控的；</w:t>
      </w:r>
    </w:p>
    <w:p w14:paraId="0865F5F9">
      <w:pPr>
        <w:pStyle w:val="61"/>
        <w:ind w:firstLine="420"/>
      </w:pPr>
      <w:r>
        <w:rPr>
          <w:rFonts w:hint="eastAsia"/>
        </w:rPr>
        <w:t>（八）赛事活动场馆场所基础设施验收不合格、检查不到位的；没有针对赛事活动特点查验场所通道容载率、动线合理性的；没有对周边临时搭建物进行安全检查和合理规划的；</w:t>
      </w:r>
    </w:p>
    <w:p w14:paraId="76CCA765">
      <w:pPr>
        <w:pStyle w:val="61"/>
        <w:ind w:firstLine="420"/>
      </w:pPr>
      <w:r>
        <w:rPr>
          <w:rFonts w:hint="eastAsia"/>
        </w:rPr>
        <w:t>（九）办赛过程中所必需的危险化学品、易燃易爆品、特种设备等存储使用管理不规范，安保措施和应急预案不充分的；</w:t>
      </w:r>
    </w:p>
    <w:p w14:paraId="0A00098C">
      <w:pPr>
        <w:pStyle w:val="61"/>
        <w:ind w:firstLine="420"/>
      </w:pPr>
      <w:r>
        <w:rPr>
          <w:rFonts w:hint="eastAsia"/>
        </w:rPr>
        <w:t>（十）办赛过程中没有履行告知义务，未对参赛年龄、身体条件、技术水平等特殊要求作出真实解释和明确警示的；</w:t>
      </w:r>
    </w:p>
    <w:p w14:paraId="14A5B5E8">
      <w:pPr>
        <w:pStyle w:val="61"/>
        <w:ind w:firstLine="420"/>
      </w:pPr>
      <w:r>
        <w:rPr>
          <w:rFonts w:hint="eastAsia"/>
        </w:rPr>
        <w:t>（十一）未制定紧急救治工作方案，未按要求配备必要数量且符合规定的安全救助人员的；</w:t>
      </w:r>
    </w:p>
    <w:p w14:paraId="274A8C4F">
      <w:pPr>
        <w:pStyle w:val="61"/>
        <w:ind w:firstLine="420"/>
      </w:pPr>
      <w:r>
        <w:rPr>
          <w:rFonts w:hint="eastAsia"/>
        </w:rPr>
        <w:t>（十二）食宿、交通、景观搭建、医疗救援等赛事活动配套服务管理不规范、资质不全、质量不达标的；</w:t>
      </w:r>
    </w:p>
    <w:p w14:paraId="0FD803B8">
      <w:pPr>
        <w:pStyle w:val="61"/>
        <w:ind w:firstLine="420"/>
      </w:pPr>
      <w:r>
        <w:rPr>
          <w:rFonts w:hint="eastAsia"/>
        </w:rPr>
        <w:t>（十三）以多种业态综合或模式创新等形式开展相关赛事活动的；</w:t>
      </w:r>
    </w:p>
    <w:p w14:paraId="66AE1C77">
      <w:pPr>
        <w:pStyle w:val="61"/>
        <w:ind w:firstLine="420"/>
      </w:pPr>
      <w:r>
        <w:rPr>
          <w:rFonts w:hint="eastAsia"/>
        </w:rPr>
        <w:t>（十四）拒不配合体育行政部门监管行为的；</w:t>
      </w:r>
    </w:p>
    <w:p w14:paraId="4D76D0B6">
      <w:pPr>
        <w:pStyle w:val="61"/>
        <w:ind w:firstLine="420"/>
      </w:pPr>
      <w:r>
        <w:rPr>
          <w:rFonts w:hint="eastAsia"/>
        </w:rPr>
        <w:t>（十五）赛事活动开展过程中所必需的运动设施、保护设备、救援设备及医疗设备等存在配置不足、安全系数不够、管理不规范、超期使用等情况的。</w:t>
      </w:r>
    </w:p>
    <w:p w14:paraId="0FA7A155">
      <w:pPr>
        <w:pStyle w:val="61"/>
        <w:ind w:firstLine="420"/>
      </w:pPr>
      <w:r>
        <w:rPr>
          <w:rFonts w:hint="eastAsia"/>
        </w:rPr>
        <w:t>二、体育场所设施有下列情形之一的，应视为重大事故隐患：</w:t>
      </w:r>
    </w:p>
    <w:p w14:paraId="3C7FA555">
      <w:pPr>
        <w:pStyle w:val="61"/>
        <w:ind w:firstLine="420"/>
      </w:pPr>
      <w:r>
        <w:rPr>
          <w:rFonts w:hint="eastAsia"/>
        </w:rPr>
        <w:t>（十六）建筑物存在违法违规建设或改造行为，验收不合格或存在质量问题，超过设计使用年限且安全性鉴定为C级或D级的；</w:t>
      </w:r>
    </w:p>
    <w:p w14:paraId="6834952F">
      <w:pPr>
        <w:pStyle w:val="61"/>
        <w:ind w:firstLine="420"/>
      </w:pPr>
      <w:r>
        <w:rPr>
          <w:rFonts w:hint="eastAsia"/>
        </w:rPr>
        <w:t>（十七）运动设施、看台围网及相关保护设备设置不合理、运维不规范、未按要求定期进行检修或超期使用的；</w:t>
      </w:r>
    </w:p>
    <w:p w14:paraId="0BC70DF6">
      <w:pPr>
        <w:pStyle w:val="61"/>
        <w:ind w:firstLine="420"/>
      </w:pPr>
      <w:r>
        <w:rPr>
          <w:rFonts w:hint="eastAsia"/>
        </w:rPr>
        <w:t>（十八）运动场地、活动室、休息室、更衣室等人员聚集位置，未落实消防、水电、燃气、防灾减灾等安全保障和应急措施的；</w:t>
      </w:r>
    </w:p>
    <w:p w14:paraId="190CD4F8">
      <w:pPr>
        <w:pStyle w:val="61"/>
        <w:ind w:firstLine="420"/>
      </w:pPr>
      <w:r>
        <w:rPr>
          <w:rFonts w:hint="eastAsia"/>
        </w:rPr>
        <w:t>（十九）安全警示标识、安全提示公告、消防通道和安全疏散指引等未设立或不明显的；</w:t>
      </w:r>
    </w:p>
    <w:p w14:paraId="6B86093E">
      <w:pPr>
        <w:pStyle w:val="61"/>
        <w:ind w:firstLine="420"/>
      </w:pPr>
      <w:r>
        <w:rPr>
          <w:rFonts w:hint="eastAsia"/>
        </w:rPr>
        <w:t>（二十）开展的运动项目所必需的运动设施、保护设备、救援设备及医疗设备等存在配置不足、安全系数不够、管理不规范、超期使用等情况的；</w:t>
      </w:r>
    </w:p>
    <w:p w14:paraId="13ED7EB9">
      <w:pPr>
        <w:pStyle w:val="61"/>
        <w:ind w:firstLine="420"/>
        <w:rPr>
          <w:rFonts w:hint="eastAsia"/>
        </w:rPr>
      </w:pPr>
      <w:r>
        <w:rPr>
          <w:rFonts w:hint="eastAsia"/>
        </w:rPr>
        <w:t>（二十一）危险化学品、易燃易爆品、特种设备的管理制度不完善、使用不规范的，未定期开展检查的，安保措施和应急预案不充分的。</w:t>
      </w:r>
    </w:p>
    <w:p w14:paraId="76E50FBF">
      <w:pPr>
        <w:pStyle w:val="61"/>
        <w:ind w:firstLine="420"/>
        <w:rPr>
          <w:rFonts w:hint="eastAsia"/>
        </w:rPr>
      </w:pPr>
    </w:p>
    <w:p w14:paraId="185B2850">
      <w:pPr>
        <w:rPr>
          <w:rFonts w:hint="eastAsia"/>
        </w:rPr>
      </w:pPr>
      <w:r>
        <w:rPr>
          <w:rFonts w:hint="eastAsia"/>
        </w:rPr>
        <w:br w:type="page"/>
      </w:r>
    </w:p>
    <w:p w14:paraId="7B2E9DFB">
      <w:pPr>
        <w:pStyle w:val="81"/>
        <w:bidi w:val="0"/>
      </w:pPr>
      <w:bookmarkStart w:id="261" w:name="_Toc8440"/>
      <w:r>
        <w:br w:type="textWrapping"/>
      </w:r>
      <w:r>
        <w:rPr>
          <w:rFonts w:hint="eastAsia"/>
        </w:rPr>
        <w:t>（资料性）</w:t>
      </w:r>
      <w:r>
        <w:br w:type="textWrapping"/>
      </w:r>
      <w:r>
        <w:rPr>
          <w:rFonts w:hint="eastAsia"/>
          <w:lang w:val="en-US" w:eastAsia="zh-CN"/>
        </w:rPr>
        <w:t>赛事活动总结</w:t>
      </w:r>
      <w:bookmarkEnd w:id="261"/>
      <w:r>
        <w:rPr>
          <w:rFonts w:hint="eastAsia"/>
          <w:lang w:val="en-US" w:eastAsia="zh-CN"/>
        </w:rPr>
        <w:t>文件示例</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78BF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14:paraId="6AAA95E5">
            <w:pPr>
              <w:pStyle w:val="61"/>
              <w:ind w:firstLine="420"/>
              <w:rPr>
                <w:rFonts w:hint="eastAsia"/>
                <w:highlight w:val="none"/>
              </w:rPr>
            </w:pPr>
            <w:r>
              <w:rPr>
                <w:rFonts w:hint="eastAsia"/>
                <w:b w:val="0"/>
                <w:bCs w:val="0"/>
                <w:highlight w:val="none"/>
                <w:lang w:val="en-US" w:eastAsia="zh-CN"/>
              </w:rPr>
              <w:t>一、</w:t>
            </w:r>
            <w:r>
              <w:rPr>
                <w:rFonts w:hint="eastAsia"/>
                <w:b w:val="0"/>
                <w:bCs w:val="0"/>
                <w:highlight w:val="none"/>
              </w:rPr>
              <w:t>赛事介绍</w:t>
            </w:r>
            <w:r>
              <w:rPr>
                <w:rFonts w:hint="eastAsia"/>
                <w:highlight w:val="none"/>
              </w:rPr>
              <w:t>‌</w:t>
            </w:r>
          </w:p>
          <w:p w14:paraId="78D66A22">
            <w:pPr>
              <w:pStyle w:val="61"/>
              <w:ind w:firstLine="420"/>
              <w:rPr>
                <w:rFonts w:hint="eastAsia"/>
                <w:highlight w:val="none"/>
              </w:rPr>
            </w:pPr>
            <w:r>
              <w:rPr>
                <w:rFonts w:hint="eastAsia"/>
                <w:highlight w:val="none"/>
              </w:rPr>
              <w:t>简要介绍本次全民健身赛事活动的背景、目的、时间、地点及主办方、协办方、参赛队伍、参与人数、赛事类型等相关信息。</w:t>
            </w:r>
          </w:p>
          <w:p w14:paraId="3A330932">
            <w:pPr>
              <w:pStyle w:val="61"/>
              <w:ind w:firstLine="420"/>
              <w:rPr>
                <w:rFonts w:hint="eastAsia"/>
                <w:highlight w:val="none"/>
              </w:rPr>
            </w:pPr>
            <w:r>
              <w:rPr>
                <w:rFonts w:hint="eastAsia"/>
                <w:highlight w:val="none"/>
              </w:rPr>
              <w:t>（可选）此次赛事对于推动体育事业发展、增强社区凝聚力、提升城市形象等方面的意义。</w:t>
            </w:r>
          </w:p>
          <w:p w14:paraId="1E89648C">
            <w:pPr>
              <w:pStyle w:val="61"/>
              <w:ind w:firstLine="420"/>
              <w:rPr>
                <w:rFonts w:hint="eastAsia"/>
                <w:b w:val="0"/>
                <w:bCs w:val="0"/>
                <w:highlight w:val="none"/>
                <w:lang w:val="en-US" w:eastAsia="zh-CN"/>
              </w:rPr>
            </w:pPr>
            <w:r>
              <w:rPr>
                <w:rFonts w:hint="eastAsia"/>
                <w:b w:val="0"/>
                <w:bCs w:val="0"/>
                <w:highlight w:val="none"/>
                <w:lang w:val="en-US" w:eastAsia="zh-CN"/>
              </w:rPr>
              <w:t>二、赛事活动筹备</w:t>
            </w:r>
          </w:p>
          <w:p w14:paraId="796B2679">
            <w:pPr>
              <w:pStyle w:val="61"/>
              <w:ind w:firstLine="420"/>
              <w:rPr>
                <w:rFonts w:hint="eastAsia"/>
                <w:highlight w:val="none"/>
              </w:rPr>
            </w:pPr>
            <w:r>
              <w:rPr>
                <w:rFonts w:hint="eastAsia"/>
                <w:highlight w:val="none"/>
              </w:rPr>
              <w:t>描述赛事的筹备过程，可包括赛事的组织、场地设施设备安排、策划与宣传、报名情况、参赛人员的构成、裁判安排、志愿者招募与培训、食宿等方面内容。</w:t>
            </w:r>
          </w:p>
          <w:p w14:paraId="4606CB4A">
            <w:pPr>
              <w:pStyle w:val="61"/>
              <w:ind w:firstLine="420"/>
              <w:rPr>
                <w:rFonts w:hint="eastAsia"/>
                <w:b w:val="0"/>
                <w:bCs w:val="0"/>
                <w:highlight w:val="none"/>
                <w:lang w:val="en-US" w:eastAsia="zh-CN"/>
              </w:rPr>
            </w:pPr>
            <w:r>
              <w:rPr>
                <w:rFonts w:hint="eastAsia"/>
                <w:b w:val="0"/>
                <w:bCs w:val="0"/>
                <w:highlight w:val="none"/>
                <w:lang w:val="en-US" w:eastAsia="zh-CN"/>
              </w:rPr>
              <w:t>三、赛事活动过程</w:t>
            </w:r>
          </w:p>
          <w:p w14:paraId="34ADDC85">
            <w:pPr>
              <w:pStyle w:val="61"/>
              <w:ind w:firstLine="420"/>
              <w:rPr>
                <w:rFonts w:hint="eastAsia"/>
                <w:highlight w:val="none"/>
              </w:rPr>
            </w:pPr>
            <w:r>
              <w:rPr>
                <w:rFonts w:hint="eastAsia"/>
                <w:highlight w:val="none"/>
              </w:rPr>
              <w:t>描述赛事活动的实际进行情况，可包括比赛的时间表、赛制、分组情况、比赛的流程、比赛结果等方面内容。</w:t>
            </w:r>
          </w:p>
          <w:p w14:paraId="6C115FE3">
            <w:pPr>
              <w:pStyle w:val="61"/>
              <w:ind w:firstLine="420"/>
              <w:rPr>
                <w:rFonts w:hint="eastAsia"/>
                <w:highlight w:val="none"/>
              </w:rPr>
            </w:pPr>
            <w:r>
              <w:rPr>
                <w:rFonts w:hint="eastAsia"/>
                <w:highlight w:val="none"/>
              </w:rPr>
              <w:t>（可选）‌观众反响‌：描述观众参与情况、现场氛围及社交媒体上的反馈，体现赛事的吸引力和影响力。</w:t>
            </w:r>
          </w:p>
          <w:p w14:paraId="6A42CA8A">
            <w:pPr>
              <w:pStyle w:val="61"/>
              <w:ind w:firstLine="420"/>
              <w:rPr>
                <w:rFonts w:hint="eastAsia"/>
                <w:highlight w:val="none"/>
              </w:rPr>
            </w:pPr>
            <w:r>
              <w:rPr>
                <w:rFonts w:hint="eastAsia"/>
                <w:highlight w:val="none"/>
              </w:rPr>
              <w:t>（可选）赛事精彩的瞬间等情况。</w:t>
            </w:r>
          </w:p>
          <w:p w14:paraId="258A7F48">
            <w:pPr>
              <w:pStyle w:val="61"/>
              <w:ind w:firstLine="420"/>
              <w:rPr>
                <w:rFonts w:hint="eastAsia"/>
                <w:b w:val="0"/>
                <w:bCs w:val="0"/>
                <w:highlight w:val="none"/>
                <w:lang w:val="en-US" w:eastAsia="zh-CN"/>
              </w:rPr>
            </w:pPr>
            <w:r>
              <w:rPr>
                <w:rFonts w:hint="eastAsia"/>
                <w:b w:val="0"/>
                <w:bCs w:val="0"/>
                <w:highlight w:val="none"/>
                <w:lang w:val="en-US" w:eastAsia="zh-CN"/>
              </w:rPr>
              <w:t>四、赛事效果和影响</w:t>
            </w:r>
          </w:p>
          <w:p w14:paraId="3471C240">
            <w:pPr>
              <w:pStyle w:val="61"/>
              <w:ind w:firstLine="420"/>
              <w:rPr>
                <w:rFonts w:hint="eastAsia"/>
                <w:highlight w:val="none"/>
              </w:rPr>
            </w:pPr>
            <w:r>
              <w:rPr>
                <w:rFonts w:hint="eastAsia"/>
                <w:highlight w:val="none"/>
              </w:rPr>
              <w:t>可围绕以下几个方面展开：</w:t>
            </w:r>
          </w:p>
          <w:p w14:paraId="669C15C5">
            <w:pPr>
              <w:pStyle w:val="61"/>
              <w:ind w:firstLine="420"/>
              <w:rPr>
                <w:rFonts w:hint="eastAsia"/>
                <w:highlight w:val="none"/>
              </w:rPr>
            </w:pPr>
            <w:r>
              <w:rPr>
                <w:rFonts w:hint="eastAsia"/>
                <w:highlight w:val="none"/>
              </w:rPr>
              <w:t>‌成绩总结‌：列出比赛结果，包括冠军、亚军、季军等获奖队伍或个人，以及各项最佳奖项的获得者。</w:t>
            </w:r>
          </w:p>
          <w:p w14:paraId="5E2815EF">
            <w:pPr>
              <w:pStyle w:val="61"/>
              <w:ind w:firstLine="420"/>
              <w:rPr>
                <w:rFonts w:hint="eastAsia"/>
                <w:highlight w:val="none"/>
              </w:rPr>
            </w:pPr>
            <w:r>
              <w:rPr>
                <w:rFonts w:hint="eastAsia"/>
                <w:highlight w:val="none"/>
              </w:rPr>
              <w:t>赛事总结：对参赛者和观众的影响，如体育精神的发扬、团队合作的增强、个人技能的提升等。</w:t>
            </w:r>
          </w:p>
          <w:p w14:paraId="7D8D6868">
            <w:pPr>
              <w:pStyle w:val="61"/>
              <w:ind w:firstLine="420"/>
              <w:rPr>
                <w:rFonts w:hint="eastAsia"/>
                <w:highlight w:val="none"/>
              </w:rPr>
            </w:pPr>
            <w:r>
              <w:rPr>
                <w:rFonts w:hint="eastAsia"/>
                <w:highlight w:val="none"/>
              </w:rPr>
              <w:t>（可选）‌社会影响‌：分析赛事对当地经济、文化、体育事业等方面的积极影响，如促进旅游业发展、提升城市知名度、激发群众体育热情等。</w:t>
            </w:r>
          </w:p>
          <w:p w14:paraId="07E082EF">
            <w:pPr>
              <w:pStyle w:val="61"/>
              <w:ind w:firstLine="420"/>
              <w:rPr>
                <w:rFonts w:hint="eastAsia"/>
                <w:highlight w:val="none"/>
              </w:rPr>
            </w:pPr>
            <w:r>
              <w:rPr>
                <w:rFonts w:hint="eastAsia"/>
                <w:highlight w:val="none"/>
              </w:rPr>
              <w:t>（可选）‌经验积累‌：总结本次赛事在组织、管理、运营等方面的经验教训，为未来的活动提供参考。</w:t>
            </w:r>
          </w:p>
          <w:p w14:paraId="502F98A6">
            <w:pPr>
              <w:pStyle w:val="61"/>
              <w:ind w:firstLine="420"/>
              <w:rPr>
                <w:rFonts w:hint="eastAsia"/>
                <w:highlight w:val="none"/>
              </w:rPr>
            </w:pPr>
            <w:r>
              <w:rPr>
                <w:rFonts w:hint="eastAsia"/>
                <w:highlight w:val="none"/>
              </w:rPr>
              <w:t>（可选）‌亮点与创新‌：特别指出筹备过程中的创新点、亮点措施或特色活动，如采用的新技术、独特的开幕式设计等。</w:t>
            </w:r>
          </w:p>
          <w:p w14:paraId="7AF25CA6">
            <w:pPr>
              <w:pStyle w:val="61"/>
              <w:ind w:firstLine="420"/>
              <w:rPr>
                <w:rFonts w:hint="eastAsia"/>
                <w:highlight w:val="none"/>
              </w:rPr>
            </w:pPr>
            <w:r>
              <w:rPr>
                <w:rFonts w:hint="eastAsia"/>
                <w:highlight w:val="none"/>
              </w:rPr>
              <w:t>（可选）‌挑战与应对‌：诚实地反映筹备过程中遇到的挑战及采取的应对措施，展现团队的应变能力和解决问题的能力。</w:t>
            </w:r>
          </w:p>
          <w:p w14:paraId="6790DC9A">
            <w:pPr>
              <w:pStyle w:val="61"/>
              <w:ind w:firstLine="420"/>
              <w:rPr>
                <w:rFonts w:hint="eastAsia"/>
                <w:b w:val="0"/>
                <w:bCs w:val="0"/>
                <w:highlight w:val="none"/>
                <w:lang w:val="en-US" w:eastAsia="zh-CN"/>
              </w:rPr>
            </w:pPr>
            <w:r>
              <w:rPr>
                <w:rFonts w:hint="eastAsia"/>
                <w:b w:val="0"/>
                <w:bCs w:val="0"/>
                <w:highlight w:val="none"/>
                <w:lang w:val="en-US" w:eastAsia="zh-CN"/>
              </w:rPr>
              <w:t>五、问题和不足</w:t>
            </w:r>
          </w:p>
          <w:p w14:paraId="28978179">
            <w:pPr>
              <w:pStyle w:val="61"/>
              <w:ind w:firstLine="420"/>
              <w:rPr>
                <w:rFonts w:hint="eastAsia"/>
                <w:highlight w:val="none"/>
              </w:rPr>
            </w:pPr>
            <w:r>
              <w:rPr>
                <w:rFonts w:hint="eastAsia"/>
                <w:highlight w:val="none"/>
              </w:rPr>
              <w:t>指出赛事中出现的问题或不足之处，如场地问题、组织问题、时间管理问题等，并提出改进建议，为下次赛事提供参考。</w:t>
            </w:r>
          </w:p>
          <w:p w14:paraId="082C6AC5">
            <w:pPr>
              <w:pStyle w:val="61"/>
              <w:ind w:firstLine="420"/>
              <w:rPr>
                <w:rFonts w:hint="eastAsia"/>
                <w:highlight w:val="none"/>
              </w:rPr>
            </w:pPr>
            <w:r>
              <w:rPr>
                <w:rFonts w:hint="eastAsia"/>
                <w:b w:val="0"/>
                <w:bCs w:val="0"/>
                <w:highlight w:val="none"/>
                <w:lang w:val="en-US" w:eastAsia="zh-CN"/>
              </w:rPr>
              <w:t>六、总结与展望</w:t>
            </w:r>
            <w:r>
              <w:rPr>
                <w:rFonts w:hint="eastAsia"/>
                <w:highlight w:val="none"/>
              </w:rPr>
              <w:t>‌</w:t>
            </w:r>
          </w:p>
          <w:p w14:paraId="5D7BF80E">
            <w:pPr>
              <w:pStyle w:val="61"/>
              <w:ind w:firstLine="420"/>
              <w:rPr>
                <w:rFonts w:hint="eastAsia"/>
                <w:highlight w:val="none"/>
              </w:rPr>
            </w:pPr>
            <w:r>
              <w:rPr>
                <w:rFonts w:hint="eastAsia"/>
                <w:highlight w:val="none"/>
              </w:rPr>
              <w:t>对整个活动进行概括性总结，评价赛事的成功与否。</w:t>
            </w:r>
          </w:p>
          <w:p w14:paraId="592C35BC">
            <w:pPr>
              <w:pStyle w:val="61"/>
              <w:ind w:firstLine="420"/>
              <w:rPr>
                <w:rFonts w:hint="eastAsia"/>
                <w:highlight w:val="none"/>
              </w:rPr>
            </w:pPr>
            <w:r>
              <w:rPr>
                <w:rFonts w:hint="eastAsia"/>
                <w:highlight w:val="none"/>
              </w:rPr>
              <w:t>基于本次赛事的经验与成果，提出对未来体育赛事活动的规划与展望，包括可能的改进方向、新的合作机会或发展目标等。</w:t>
            </w:r>
          </w:p>
          <w:p w14:paraId="7930BA25">
            <w:pPr>
              <w:pStyle w:val="61"/>
              <w:ind w:firstLine="420"/>
              <w:rPr>
                <w:rFonts w:hint="eastAsia"/>
                <w:highlight w:val="none"/>
              </w:rPr>
            </w:pPr>
            <w:r>
              <w:rPr>
                <w:rFonts w:hint="eastAsia"/>
                <w:highlight w:val="none"/>
              </w:rPr>
              <w:t>对未来的赛事组织提出展望，可能包括规模扩大、增加项目、提高安全措施等。</w:t>
            </w:r>
          </w:p>
          <w:p w14:paraId="711B8A49">
            <w:pPr>
              <w:pStyle w:val="61"/>
              <w:ind w:firstLine="420"/>
              <w:rPr>
                <w:rFonts w:hint="eastAsia"/>
                <w:b w:val="0"/>
                <w:bCs w:val="0"/>
                <w:highlight w:val="none"/>
                <w:lang w:val="en-US" w:eastAsia="zh-CN"/>
              </w:rPr>
            </w:pPr>
            <w:r>
              <w:rPr>
                <w:rFonts w:hint="eastAsia"/>
                <w:b w:val="0"/>
                <w:bCs w:val="0"/>
                <w:highlight w:val="none"/>
                <w:lang w:val="en-US" w:eastAsia="zh-CN"/>
              </w:rPr>
              <w:t>附录</w:t>
            </w:r>
          </w:p>
          <w:p w14:paraId="5D4CE125">
            <w:pPr>
              <w:pStyle w:val="61"/>
              <w:ind w:firstLine="420"/>
              <w:rPr>
                <w:rFonts w:hint="eastAsia"/>
                <w:highlight w:val="none"/>
              </w:rPr>
            </w:pPr>
            <w:r>
              <w:rPr>
                <w:rFonts w:hint="eastAsia"/>
                <w:highlight w:val="none"/>
              </w:rPr>
              <w:t>‌图片与视频资料‌：附上赛事的精彩照片、视频片段等多媒体资料，增加总结的直观性和吸引力。</w:t>
            </w:r>
          </w:p>
          <w:p w14:paraId="5F5A1FD1">
            <w:pPr>
              <w:pStyle w:val="61"/>
              <w:ind w:firstLine="420"/>
              <w:rPr>
                <w:highlight w:val="none"/>
              </w:rPr>
            </w:pPr>
            <w:r>
              <w:rPr>
                <w:rFonts w:hint="eastAsia"/>
                <w:highlight w:val="none"/>
              </w:rPr>
              <w:t>‌数据统计‌：提供参赛人数、观众人数、媒体报道量等具体数据，以数据支撑总结内容。</w:t>
            </w:r>
          </w:p>
          <w:p w14:paraId="405D02AA">
            <w:pPr>
              <w:pStyle w:val="61"/>
              <w:rPr>
                <w:rFonts w:hint="eastAsia"/>
                <w:b w:val="0"/>
                <w:bCs w:val="0"/>
                <w:highlight w:val="none"/>
                <w:vertAlign w:val="baseline"/>
                <w:lang w:val="en-US" w:eastAsia="zh-CN"/>
              </w:rPr>
            </w:pPr>
          </w:p>
        </w:tc>
      </w:tr>
      <w:bookmarkEnd w:id="242"/>
    </w:tbl>
    <w:p w14:paraId="79234E16">
      <w:pPr>
        <w:rPr>
          <w:rFonts w:hint="eastAsia"/>
          <w:spacing w:val="105"/>
        </w:rPr>
      </w:pPr>
      <w:bookmarkStart w:id="262" w:name="BookMark6"/>
      <w:r>
        <w:rPr>
          <w:rFonts w:hint="eastAsia"/>
          <w:spacing w:val="105"/>
        </w:rPr>
        <w:br w:type="page"/>
      </w:r>
    </w:p>
    <w:p w14:paraId="7BF708C7">
      <w:pPr>
        <w:pStyle w:val="68"/>
        <w:spacing w:after="156"/>
      </w:pPr>
      <w:bookmarkStart w:id="263" w:name="_Toc32359"/>
      <w:r>
        <w:rPr>
          <w:rFonts w:hint="eastAsia"/>
          <w:spacing w:val="105"/>
        </w:rPr>
        <w:t>参考文</w:t>
      </w:r>
      <w:r>
        <w:rPr>
          <w:rFonts w:hint="eastAsia"/>
        </w:rPr>
        <w:t>献</w:t>
      </w:r>
      <w:bookmarkEnd w:id="263"/>
    </w:p>
    <w:p w14:paraId="2A517454">
      <w:pPr>
        <w:pStyle w:val="61"/>
        <w:ind w:firstLine="420"/>
        <w:rPr>
          <w:highlight w:val="yellow"/>
        </w:rPr>
      </w:pPr>
      <w:r>
        <w:rPr>
          <w:rFonts w:hint="eastAsia"/>
        </w:rPr>
        <w:t>[</w:t>
      </w:r>
      <w:r>
        <w:t>1] 大型群众性活动安全管理条例</w:t>
      </w:r>
    </w:p>
    <w:p w14:paraId="0F4BFF78">
      <w:pPr>
        <w:pStyle w:val="61"/>
        <w:ind w:firstLine="420"/>
        <w:rPr>
          <w:highlight w:val="yellow"/>
        </w:rPr>
      </w:pPr>
      <w:r>
        <w:rPr>
          <w:rFonts w:hint="eastAsia"/>
        </w:rPr>
        <w:t>[</w:t>
      </w:r>
      <w:r>
        <w:t>2]</w:t>
      </w:r>
      <w:r>
        <w:rPr>
          <w:rFonts w:hint="eastAsia"/>
        </w:rPr>
        <w:t>《广东省体育赛事活动管理细则》</w:t>
      </w:r>
    </w:p>
    <w:p w14:paraId="1239A9E7">
      <w:pPr>
        <w:pStyle w:val="61"/>
        <w:ind w:firstLine="420"/>
        <w:rPr>
          <w:highlight w:val="yellow"/>
        </w:rPr>
      </w:pPr>
      <w:r>
        <w:rPr>
          <w:rFonts w:hint="eastAsia"/>
        </w:rPr>
        <w:t>[</w:t>
      </w:r>
      <w:r>
        <w:t xml:space="preserve">3] </w:t>
      </w:r>
      <w:r>
        <w:rPr>
          <w:rFonts w:hint="eastAsia"/>
        </w:rPr>
        <w:t>G</w:t>
      </w:r>
      <w:r>
        <w:t xml:space="preserve">B/T 33170.3-2016 </w:t>
      </w:r>
      <w:r>
        <w:rPr>
          <w:rFonts w:hint="eastAsia"/>
        </w:rPr>
        <w:t>《大型活动安全要求 第3部分：场地布局和安全导向标识》</w:t>
      </w:r>
    </w:p>
    <w:p w14:paraId="1341E965">
      <w:pPr>
        <w:pStyle w:val="61"/>
        <w:ind w:firstLine="420"/>
      </w:pPr>
      <w:r>
        <w:rPr>
          <w:rFonts w:hint="eastAsia"/>
        </w:rPr>
        <w:t>[</w:t>
      </w:r>
      <w:r>
        <w:t>4]</w:t>
      </w:r>
      <w:r>
        <w:rPr>
          <w:rFonts w:hint="eastAsia"/>
        </w:rPr>
        <w:t>《关于建立健全体育赛事活动“熔断”机制的通知》</w:t>
      </w:r>
    </w:p>
    <w:p w14:paraId="159F0E7E">
      <w:pPr>
        <w:pStyle w:val="61"/>
        <w:ind w:firstLine="420"/>
      </w:pPr>
      <w:r>
        <w:rPr>
          <w:rFonts w:hint="eastAsia"/>
        </w:rPr>
        <w:t>[</w:t>
      </w:r>
      <w:r>
        <w:t>5]</w:t>
      </w:r>
      <w:r>
        <w:rPr>
          <w:rFonts w:hint="eastAsia"/>
        </w:rPr>
        <w:t>《关于进一步加强广东省体育赛事活动安全监管服务工作的通知》</w:t>
      </w:r>
    </w:p>
    <w:p w14:paraId="30298D7A">
      <w:pPr>
        <w:pStyle w:val="61"/>
        <w:ind w:firstLine="420"/>
      </w:pPr>
      <w:r>
        <w:rPr>
          <w:rFonts w:hint="eastAsia"/>
        </w:rPr>
        <w:t>[</w:t>
      </w:r>
      <w:r>
        <w:t>6]</w:t>
      </w:r>
      <w:r>
        <w:rPr>
          <w:rFonts w:hint="eastAsia"/>
        </w:rPr>
        <w:t>《广东省赛事活动风险评估办法》</w:t>
      </w:r>
    </w:p>
    <w:p w14:paraId="79FBEF1D">
      <w:pPr>
        <w:pStyle w:val="61"/>
        <w:ind w:firstLine="420"/>
        <w:rPr>
          <w:rFonts w:hint="eastAsia"/>
        </w:rPr>
      </w:pPr>
      <w:r>
        <w:rPr>
          <w:rFonts w:hint="eastAsia"/>
        </w:rPr>
        <w:t>[</w:t>
      </w:r>
      <w:r>
        <w:t xml:space="preserve">7] TY/T 1106 </w:t>
      </w:r>
      <w:r>
        <w:rPr>
          <w:rFonts w:hint="eastAsia"/>
        </w:rPr>
        <w:t>—</w:t>
      </w:r>
      <w:r>
        <w:t xml:space="preserve">2023 </w:t>
      </w:r>
      <w:r>
        <w:rPr>
          <w:rFonts w:hint="eastAsia"/>
        </w:rPr>
        <w:t>《群众体育赛事活动运营服务规范》</w:t>
      </w:r>
    </w:p>
    <w:p w14:paraId="41612FFB">
      <w:pPr>
        <w:pStyle w:val="61"/>
        <w:ind w:firstLine="420"/>
        <w:rPr>
          <w:rFonts w:hint="eastAsia"/>
          <w:highlight w:val="none"/>
        </w:rPr>
      </w:pPr>
      <w:r>
        <w:rPr>
          <w:rFonts w:hint="eastAsia"/>
          <w:highlight w:val="none"/>
        </w:rPr>
        <w:t>[</w:t>
      </w:r>
      <w:r>
        <w:rPr>
          <w:rFonts w:hint="eastAsia"/>
          <w:highlight w:val="none"/>
          <w:lang w:val="en-US" w:eastAsia="zh-CN"/>
        </w:rPr>
        <w:t>8</w:t>
      </w:r>
      <w:r>
        <w:rPr>
          <w:highlight w:val="none"/>
        </w:rPr>
        <w:t>]</w:t>
      </w:r>
      <w:r>
        <w:rPr>
          <w:rFonts w:hint="eastAsia"/>
          <w:highlight w:val="none"/>
          <w:lang w:val="en-US" w:eastAsia="zh-CN"/>
        </w:rPr>
        <w:t xml:space="preserve"> </w:t>
      </w:r>
      <w:r>
        <w:rPr>
          <w:rFonts w:hint="eastAsia"/>
          <w:highlight w:val="none"/>
        </w:rPr>
        <w:t>TY/T 1105</w:t>
      </w:r>
      <w:r>
        <w:rPr>
          <w:rFonts w:hint="eastAsia"/>
          <w:highlight w:val="none"/>
          <w:lang w:val="en-US" w:eastAsia="zh-CN"/>
        </w:rPr>
        <w:t xml:space="preserve"> </w:t>
      </w:r>
      <w:r>
        <w:rPr>
          <w:rFonts w:hint="eastAsia"/>
          <w:highlight w:val="none"/>
          <w:lang w:eastAsia="zh-CN"/>
        </w:rPr>
        <w:t>—</w:t>
      </w:r>
      <w:r>
        <w:rPr>
          <w:rFonts w:hint="eastAsia"/>
          <w:highlight w:val="none"/>
          <w:lang w:val="en-US" w:eastAsia="zh-CN"/>
        </w:rPr>
        <w:t>2023《</w:t>
      </w:r>
      <w:r>
        <w:rPr>
          <w:rFonts w:hint="eastAsia"/>
          <w:highlight w:val="none"/>
        </w:rPr>
        <w:t>群众体育赛事活动安全评估技术导则</w:t>
      </w:r>
      <w:r>
        <w:rPr>
          <w:rFonts w:hint="eastAsia"/>
          <w:highlight w:val="none"/>
          <w:lang w:val="en-US" w:eastAsia="zh-CN"/>
        </w:rPr>
        <w:t>》</w:t>
      </w:r>
    </w:p>
    <w:p w14:paraId="6DE54441">
      <w:pPr>
        <w:pStyle w:val="61"/>
        <w:ind w:firstLine="420"/>
      </w:pPr>
      <w:r>
        <w:rPr>
          <w:rFonts w:hint="eastAsia"/>
        </w:rPr>
        <w:t>[</w:t>
      </w:r>
      <w:r>
        <w:rPr>
          <w:rFonts w:hint="eastAsia"/>
          <w:lang w:val="en-US" w:eastAsia="zh-CN"/>
        </w:rPr>
        <w:t>9</w:t>
      </w:r>
      <w:r>
        <w:t>]</w:t>
      </w:r>
      <w:r>
        <w:rPr>
          <w:rFonts w:hint="eastAsia"/>
        </w:rPr>
        <w:t>《体育赛事活动管理办法》</w:t>
      </w:r>
    </w:p>
    <w:p w14:paraId="55414BF8">
      <w:pPr>
        <w:pStyle w:val="61"/>
        <w:ind w:firstLine="420"/>
      </w:pPr>
      <w:r>
        <w:rPr>
          <w:rFonts w:hint="eastAsia"/>
        </w:rPr>
        <w:t>[</w:t>
      </w:r>
      <w:r>
        <w:rPr>
          <w:rFonts w:hint="eastAsia"/>
          <w:lang w:val="en-US" w:eastAsia="zh-CN"/>
        </w:rPr>
        <w:t>10</w:t>
      </w:r>
      <w:r>
        <w:t>]</w:t>
      </w:r>
      <w:r>
        <w:rPr>
          <w:rFonts w:hint="eastAsia"/>
        </w:rPr>
        <w:t>《广东省体育赛事活动申办和审批事项管理办法》</w:t>
      </w:r>
    </w:p>
    <w:p w14:paraId="17D997C0">
      <w:pPr>
        <w:pStyle w:val="61"/>
        <w:rPr>
          <w:rFonts w:hint="eastAsia" w:eastAsia="宋体"/>
          <w:lang w:eastAsia="zh-CN"/>
        </w:rPr>
      </w:pPr>
    </w:p>
    <w:bookmarkEnd w:id="262"/>
    <w:p w14:paraId="56C165D4">
      <w:pPr>
        <w:pStyle w:val="61"/>
        <w:ind w:firstLine="0" w:firstLineChars="0"/>
        <w:jc w:val="center"/>
        <w:rPr>
          <w:highlight w:val="yellow"/>
        </w:rPr>
      </w:pPr>
      <w:bookmarkStart w:id="264" w:name="BookMark8"/>
      <w:r>
        <w:drawing>
          <wp:inline distT="0" distB="0" distL="0" distR="0">
            <wp:extent cx="1485900" cy="317500"/>
            <wp:effectExtent l="0" t="0" r="0" b="6350"/>
            <wp:docPr id="1099003560" name="图片 1"/>
            <wp:cNvGraphicFramePr/>
            <a:graphic xmlns:a="http://schemas.openxmlformats.org/drawingml/2006/main">
              <a:graphicData uri="http://schemas.openxmlformats.org/drawingml/2006/picture">
                <pic:pic xmlns:pic="http://schemas.openxmlformats.org/drawingml/2006/picture">
                  <pic:nvPicPr>
                    <pic:cNvPr id="1099003560"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64"/>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5B804">
    <w:pPr>
      <w:pStyle w:val="18"/>
      <w:jc w:val="left"/>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54977">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89952">
    <w:pPr>
      <w:pStyle w:val="57"/>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FC3BB">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3D093">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A81F0">
    <w:pPr>
      <w:pStyle w:val="66"/>
    </w:pPr>
    <w:r>
      <w:fldChar w:fldCharType="begin"/>
    </w:r>
    <w:r>
      <w:instrText xml:space="preserve"> STYLEREF  标准文件_文件编号  \* MERGEFORMAT </w:instrText>
    </w:r>
    <w:r>
      <w:fldChar w:fldCharType="separate"/>
    </w:r>
    <w: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46D94">
    <w:pPr>
      <w:pStyle w:val="66"/>
      <w:jc w:val="left"/>
    </w:pPr>
    <w:r>
      <w:fldChar w:fldCharType="begin"/>
    </w:r>
    <w:r>
      <w:instrText xml:space="preserve"> STYLEREF  标准文件_文件编号  \* MERGEFORMAT </w:instrText>
    </w:r>
    <w:r>
      <w:fldChar w:fldCharType="separate"/>
    </w:r>
    <w: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CD958"/>
    <w:multiLevelType w:val="singleLevel"/>
    <w:tmpl w:val="D77CD958"/>
    <w:lvl w:ilvl="0" w:tentative="0">
      <w:start w:val="1"/>
      <w:numFmt w:val="chineseCounting"/>
      <w:suff w:val="nothing"/>
      <w:lvlText w:val="（%1）"/>
      <w:lvlJc w:val="left"/>
      <w:rPr>
        <w:rFonts w:hint="eastAsia"/>
      </w:rPr>
    </w:lvl>
  </w:abstractNum>
  <w:abstractNum w:abstractNumId="1">
    <w:nsid w:val="E3759CAF"/>
    <w:multiLevelType w:val="multilevel"/>
    <w:tmpl w:val="E3759CAF"/>
    <w:lvl w:ilvl="0" w:tentative="0">
      <w:start w:val="1"/>
      <w:numFmt w:val="decimal"/>
      <w:lvlText w:val="%1)"/>
      <w:lvlJc w:val="left"/>
      <w:pPr>
        <w:ind w:left="1291" w:hanging="440"/>
      </w:pPr>
    </w:lvl>
    <w:lvl w:ilvl="1" w:tentative="0">
      <w:start w:val="1"/>
      <w:numFmt w:val="lowerLetter"/>
      <w:lvlText w:val="%2)"/>
      <w:lvlJc w:val="left"/>
      <w:pPr>
        <w:ind w:left="1731" w:hanging="440"/>
      </w:pPr>
    </w:lvl>
    <w:lvl w:ilvl="2" w:tentative="0">
      <w:start w:val="1"/>
      <w:numFmt w:val="lowerRoman"/>
      <w:lvlText w:val="%3."/>
      <w:lvlJc w:val="right"/>
      <w:pPr>
        <w:ind w:left="2171" w:hanging="440"/>
      </w:pPr>
    </w:lvl>
    <w:lvl w:ilvl="3" w:tentative="0">
      <w:start w:val="1"/>
      <w:numFmt w:val="decimal"/>
      <w:lvlText w:val="%4."/>
      <w:lvlJc w:val="left"/>
      <w:pPr>
        <w:ind w:left="2611" w:hanging="440"/>
      </w:pPr>
    </w:lvl>
    <w:lvl w:ilvl="4" w:tentative="0">
      <w:start w:val="1"/>
      <w:numFmt w:val="lowerLetter"/>
      <w:lvlText w:val="%5)"/>
      <w:lvlJc w:val="left"/>
      <w:pPr>
        <w:ind w:left="3051" w:hanging="440"/>
      </w:pPr>
    </w:lvl>
    <w:lvl w:ilvl="5" w:tentative="0">
      <w:start w:val="1"/>
      <w:numFmt w:val="lowerRoman"/>
      <w:lvlText w:val="%6."/>
      <w:lvlJc w:val="right"/>
      <w:pPr>
        <w:ind w:left="3491" w:hanging="440"/>
      </w:pPr>
    </w:lvl>
    <w:lvl w:ilvl="6" w:tentative="0">
      <w:start w:val="1"/>
      <w:numFmt w:val="decimal"/>
      <w:lvlText w:val="%7."/>
      <w:lvlJc w:val="left"/>
      <w:pPr>
        <w:ind w:left="3931" w:hanging="440"/>
      </w:pPr>
    </w:lvl>
    <w:lvl w:ilvl="7" w:tentative="0">
      <w:start w:val="1"/>
      <w:numFmt w:val="lowerLetter"/>
      <w:lvlText w:val="%8)"/>
      <w:lvlJc w:val="left"/>
      <w:pPr>
        <w:ind w:left="4371" w:hanging="440"/>
      </w:pPr>
    </w:lvl>
    <w:lvl w:ilvl="8" w:tentative="0">
      <w:start w:val="1"/>
      <w:numFmt w:val="lowerRoman"/>
      <w:lvlText w:val="%9."/>
      <w:lvlJc w:val="right"/>
      <w:pPr>
        <w:ind w:left="4811" w:hanging="440"/>
      </w:pPr>
    </w:lvl>
  </w:abstractNum>
  <w:abstractNum w:abstractNumId="2">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6F34C4A"/>
    <w:multiLevelType w:val="multilevel"/>
    <w:tmpl w:val="06F34C4A"/>
    <w:lvl w:ilvl="0" w:tentative="0">
      <w:start w:val="1"/>
      <w:numFmt w:val="decimal"/>
      <w:lvlText w:val="%1)"/>
      <w:lvlJc w:val="left"/>
      <w:pPr>
        <w:ind w:left="1291" w:hanging="440"/>
      </w:pPr>
    </w:lvl>
    <w:lvl w:ilvl="1" w:tentative="0">
      <w:start w:val="1"/>
      <w:numFmt w:val="lowerLetter"/>
      <w:lvlText w:val="%2)"/>
      <w:lvlJc w:val="left"/>
      <w:pPr>
        <w:ind w:left="1731" w:hanging="440"/>
      </w:pPr>
    </w:lvl>
    <w:lvl w:ilvl="2" w:tentative="0">
      <w:start w:val="1"/>
      <w:numFmt w:val="lowerRoman"/>
      <w:lvlText w:val="%3."/>
      <w:lvlJc w:val="right"/>
      <w:pPr>
        <w:ind w:left="2171" w:hanging="440"/>
      </w:pPr>
    </w:lvl>
    <w:lvl w:ilvl="3" w:tentative="0">
      <w:start w:val="1"/>
      <w:numFmt w:val="decimal"/>
      <w:lvlText w:val="%4."/>
      <w:lvlJc w:val="left"/>
      <w:pPr>
        <w:ind w:left="2611" w:hanging="440"/>
      </w:pPr>
    </w:lvl>
    <w:lvl w:ilvl="4" w:tentative="0">
      <w:start w:val="1"/>
      <w:numFmt w:val="lowerLetter"/>
      <w:lvlText w:val="%5)"/>
      <w:lvlJc w:val="left"/>
      <w:pPr>
        <w:ind w:left="3051" w:hanging="440"/>
      </w:pPr>
    </w:lvl>
    <w:lvl w:ilvl="5" w:tentative="0">
      <w:start w:val="1"/>
      <w:numFmt w:val="lowerRoman"/>
      <w:lvlText w:val="%6."/>
      <w:lvlJc w:val="right"/>
      <w:pPr>
        <w:ind w:left="3491" w:hanging="440"/>
      </w:pPr>
    </w:lvl>
    <w:lvl w:ilvl="6" w:tentative="0">
      <w:start w:val="1"/>
      <w:numFmt w:val="decimal"/>
      <w:lvlText w:val="%7."/>
      <w:lvlJc w:val="left"/>
      <w:pPr>
        <w:ind w:left="3931" w:hanging="440"/>
      </w:pPr>
    </w:lvl>
    <w:lvl w:ilvl="7" w:tentative="0">
      <w:start w:val="1"/>
      <w:numFmt w:val="lowerLetter"/>
      <w:lvlText w:val="%8)"/>
      <w:lvlJc w:val="left"/>
      <w:pPr>
        <w:ind w:left="4371" w:hanging="440"/>
      </w:pPr>
    </w:lvl>
    <w:lvl w:ilvl="8" w:tentative="0">
      <w:start w:val="1"/>
      <w:numFmt w:val="lowerRoman"/>
      <w:lvlText w:val="%9."/>
      <w:lvlJc w:val="right"/>
      <w:pPr>
        <w:ind w:left="4811" w:hanging="440"/>
      </w:pPr>
    </w:lvl>
  </w:abstractNum>
  <w:abstractNum w:abstractNumId="5">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97831B8"/>
    <w:multiLevelType w:val="singleLevel"/>
    <w:tmpl w:val="097831B8"/>
    <w:lvl w:ilvl="0" w:tentative="0">
      <w:start w:val="1"/>
      <w:numFmt w:val="chineseCounting"/>
      <w:suff w:val="nothing"/>
      <w:lvlText w:val="（%1）"/>
      <w:lvlJc w:val="left"/>
      <w:rPr>
        <w:rFonts w:hint="eastAsia"/>
      </w:rPr>
    </w:lvl>
  </w:abstractNum>
  <w:abstractNum w:abstractNumId="8">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9">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1">
    <w:nsid w:val="1780AC1E"/>
    <w:multiLevelType w:val="singleLevel"/>
    <w:tmpl w:val="1780AC1E"/>
    <w:lvl w:ilvl="0" w:tentative="0">
      <w:start w:val="1"/>
      <w:numFmt w:val="decimal"/>
      <w:suff w:val="space"/>
      <w:lvlText w:val="%1."/>
      <w:lvlJc w:val="left"/>
    </w:lvl>
  </w:abstractNum>
  <w:abstractNum w:abstractNumId="12">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4">
    <w:nsid w:val="1B09CD69"/>
    <w:multiLevelType w:val="singleLevel"/>
    <w:tmpl w:val="1B09CD69"/>
    <w:lvl w:ilvl="0" w:tentative="0">
      <w:start w:val="2"/>
      <w:numFmt w:val="chineseCounting"/>
      <w:suff w:val="nothing"/>
      <w:lvlText w:val="%1、"/>
      <w:lvlJc w:val="left"/>
      <w:rPr>
        <w:rFonts w:hint="eastAsia"/>
      </w:rPr>
    </w:lvl>
  </w:abstractNum>
  <w:abstractNum w:abstractNumId="15">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6">
    <w:nsid w:val="2C5917C3"/>
    <w:multiLevelType w:val="multilevel"/>
    <w:tmpl w:val="2C5917C3"/>
    <w:lvl w:ilvl="0" w:tentative="0">
      <w:start w:val="1"/>
      <w:numFmt w:val="none"/>
      <w:pStyle w:val="137"/>
      <w:lvlText w:val="%1——"/>
      <w:lvlJc w:val="left"/>
      <w:pPr>
        <w:tabs>
          <w:tab w:val="left" w:pos="851"/>
        </w:tabs>
        <w:ind w:left="851" w:hanging="426"/>
      </w:pPr>
      <w:rPr>
        <w:rFonts w:hint="default" w:ascii="Times New Roman" w:hAnsi="Times New Roman" w:eastAsia="宋体" w:cs="Times New Roman"/>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7">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8">
    <w:nsid w:val="3EBD10CF"/>
    <w:multiLevelType w:val="multilevel"/>
    <w:tmpl w:val="3EBD10CF"/>
    <w:lvl w:ilvl="0" w:tentative="0">
      <w:start w:val="1"/>
      <w:numFmt w:val="decimal"/>
      <w:lvlText w:val="%1)"/>
      <w:lvlJc w:val="left"/>
      <w:pPr>
        <w:ind w:left="0" w:leftChars="0" w:firstLine="851" w:firstLineChars="0"/>
      </w:pPr>
    </w:lvl>
    <w:lvl w:ilvl="1" w:tentative="0">
      <w:start w:val="1"/>
      <w:numFmt w:val="lowerLetter"/>
      <w:lvlText w:val="%2)"/>
      <w:lvlJc w:val="left"/>
      <w:pPr>
        <w:ind w:left="1731" w:hanging="440"/>
      </w:pPr>
    </w:lvl>
    <w:lvl w:ilvl="2" w:tentative="0">
      <w:start w:val="1"/>
      <w:numFmt w:val="lowerRoman"/>
      <w:lvlText w:val="%3."/>
      <w:lvlJc w:val="right"/>
      <w:pPr>
        <w:ind w:left="2171" w:hanging="440"/>
      </w:pPr>
    </w:lvl>
    <w:lvl w:ilvl="3" w:tentative="0">
      <w:start w:val="1"/>
      <w:numFmt w:val="decimal"/>
      <w:lvlText w:val="%4."/>
      <w:lvlJc w:val="left"/>
      <w:pPr>
        <w:ind w:left="2611" w:hanging="440"/>
      </w:pPr>
    </w:lvl>
    <w:lvl w:ilvl="4" w:tentative="0">
      <w:start w:val="1"/>
      <w:numFmt w:val="lowerLetter"/>
      <w:lvlText w:val="%5)"/>
      <w:lvlJc w:val="left"/>
      <w:pPr>
        <w:ind w:left="3051" w:hanging="440"/>
      </w:pPr>
    </w:lvl>
    <w:lvl w:ilvl="5" w:tentative="0">
      <w:start w:val="1"/>
      <w:numFmt w:val="lowerRoman"/>
      <w:lvlText w:val="%6."/>
      <w:lvlJc w:val="right"/>
      <w:pPr>
        <w:ind w:left="3491" w:hanging="440"/>
      </w:pPr>
    </w:lvl>
    <w:lvl w:ilvl="6" w:tentative="0">
      <w:start w:val="1"/>
      <w:numFmt w:val="decimal"/>
      <w:lvlText w:val="%7."/>
      <w:lvlJc w:val="left"/>
      <w:pPr>
        <w:ind w:left="3931" w:hanging="440"/>
      </w:pPr>
    </w:lvl>
    <w:lvl w:ilvl="7" w:tentative="0">
      <w:start w:val="1"/>
      <w:numFmt w:val="lowerLetter"/>
      <w:lvlText w:val="%8)"/>
      <w:lvlJc w:val="left"/>
      <w:pPr>
        <w:ind w:left="4371" w:hanging="440"/>
      </w:pPr>
    </w:lvl>
    <w:lvl w:ilvl="8" w:tentative="0">
      <w:start w:val="1"/>
      <w:numFmt w:val="lowerRoman"/>
      <w:lvlText w:val="%9."/>
      <w:lvlJc w:val="right"/>
      <w:pPr>
        <w:ind w:left="4811" w:hanging="440"/>
      </w:pPr>
    </w:lvl>
  </w:abstractNum>
  <w:abstractNum w:abstractNumId="19">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46130BBC"/>
    <w:multiLevelType w:val="singleLevel"/>
    <w:tmpl w:val="46130BBC"/>
    <w:lvl w:ilvl="0" w:tentative="0">
      <w:start w:val="1"/>
      <w:numFmt w:val="chineseCounting"/>
      <w:suff w:val="nothing"/>
      <w:lvlText w:val="（%1）"/>
      <w:lvlJc w:val="left"/>
      <w:rPr>
        <w:rFonts w:hint="eastAsia"/>
      </w:rPr>
    </w:lvl>
  </w:abstractNum>
  <w:abstractNum w:abstractNumId="21">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48AD66B0"/>
    <w:multiLevelType w:val="multilevel"/>
    <w:tmpl w:val="48AD66B0"/>
    <w:lvl w:ilvl="0" w:tentative="0">
      <w:start w:val="1"/>
      <w:numFmt w:val="decimal"/>
      <w:lvlText w:val="%1)"/>
      <w:lvlJc w:val="left"/>
      <w:pPr>
        <w:ind w:left="1291" w:hanging="440"/>
      </w:pPr>
    </w:lvl>
    <w:lvl w:ilvl="1" w:tentative="0">
      <w:start w:val="1"/>
      <w:numFmt w:val="lowerLetter"/>
      <w:lvlText w:val="%2)"/>
      <w:lvlJc w:val="left"/>
      <w:pPr>
        <w:ind w:left="1731" w:hanging="440"/>
      </w:pPr>
    </w:lvl>
    <w:lvl w:ilvl="2" w:tentative="0">
      <w:start w:val="1"/>
      <w:numFmt w:val="lowerRoman"/>
      <w:lvlText w:val="%3."/>
      <w:lvlJc w:val="right"/>
      <w:pPr>
        <w:ind w:left="2171" w:hanging="440"/>
      </w:pPr>
    </w:lvl>
    <w:lvl w:ilvl="3" w:tentative="0">
      <w:start w:val="1"/>
      <w:numFmt w:val="decimal"/>
      <w:lvlText w:val="%4."/>
      <w:lvlJc w:val="left"/>
      <w:pPr>
        <w:ind w:left="2611" w:hanging="440"/>
      </w:pPr>
    </w:lvl>
    <w:lvl w:ilvl="4" w:tentative="0">
      <w:start w:val="1"/>
      <w:numFmt w:val="lowerLetter"/>
      <w:lvlText w:val="%5)"/>
      <w:lvlJc w:val="left"/>
      <w:pPr>
        <w:ind w:left="3051" w:hanging="440"/>
      </w:pPr>
    </w:lvl>
    <w:lvl w:ilvl="5" w:tentative="0">
      <w:start w:val="1"/>
      <w:numFmt w:val="lowerRoman"/>
      <w:lvlText w:val="%6."/>
      <w:lvlJc w:val="right"/>
      <w:pPr>
        <w:ind w:left="3491" w:hanging="440"/>
      </w:pPr>
    </w:lvl>
    <w:lvl w:ilvl="6" w:tentative="0">
      <w:start w:val="1"/>
      <w:numFmt w:val="decimal"/>
      <w:lvlText w:val="%7."/>
      <w:lvlJc w:val="left"/>
      <w:pPr>
        <w:ind w:left="3931" w:hanging="440"/>
      </w:pPr>
    </w:lvl>
    <w:lvl w:ilvl="7" w:tentative="0">
      <w:start w:val="1"/>
      <w:numFmt w:val="lowerLetter"/>
      <w:lvlText w:val="%8)"/>
      <w:lvlJc w:val="left"/>
      <w:pPr>
        <w:ind w:left="4371" w:hanging="440"/>
      </w:pPr>
    </w:lvl>
    <w:lvl w:ilvl="8" w:tentative="0">
      <w:start w:val="1"/>
      <w:numFmt w:val="lowerRoman"/>
      <w:lvlText w:val="%9."/>
      <w:lvlJc w:val="right"/>
      <w:pPr>
        <w:ind w:left="4811" w:hanging="440"/>
      </w:pPr>
    </w:lvl>
  </w:abstractNum>
  <w:abstractNum w:abstractNumId="23">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4">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5">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6">
    <w:nsid w:val="5513C076"/>
    <w:multiLevelType w:val="singleLevel"/>
    <w:tmpl w:val="5513C076"/>
    <w:lvl w:ilvl="0" w:tentative="0">
      <w:start w:val="1"/>
      <w:numFmt w:val="chineseCounting"/>
      <w:suff w:val="nothing"/>
      <w:lvlText w:val="%1、"/>
      <w:lvlJc w:val="left"/>
      <w:rPr>
        <w:rFonts w:hint="eastAsia"/>
      </w:rPr>
    </w:lvl>
  </w:abstractNum>
  <w:abstractNum w:abstractNumId="27">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8">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9">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5C66C284"/>
    <w:multiLevelType w:val="singleLevel"/>
    <w:tmpl w:val="5C66C284"/>
    <w:lvl w:ilvl="0" w:tentative="0">
      <w:start w:val="1"/>
      <w:numFmt w:val="chineseCounting"/>
      <w:suff w:val="nothing"/>
      <w:lvlText w:val="（%1）"/>
      <w:lvlJc w:val="left"/>
      <w:rPr>
        <w:rFonts w:hint="eastAsia"/>
      </w:rPr>
    </w:lvl>
  </w:abstractNum>
  <w:abstractNum w:abstractNumId="31">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2">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3">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4">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5">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6">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1418"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0"/>
      <w:suff w:val="nothing"/>
      <w:lvlText w:val="%1%2.%3.%4　"/>
      <w:lvlJc w:val="left"/>
      <w:pPr>
        <w:ind w:left="7655" w:firstLine="0"/>
      </w:pPr>
      <w:rPr>
        <w:rFonts w:hint="eastAsia" w:ascii="黑体" w:eastAsia="黑体"/>
        <w:b w:val="0"/>
        <w:i w:val="0"/>
        <w:color w:val="auto"/>
        <w:sz w:val="21"/>
      </w:rPr>
    </w:lvl>
    <w:lvl w:ilvl="4" w:tentative="0">
      <w:start w:val="1"/>
      <w:numFmt w:val="decimal"/>
      <w:pStyle w:val="99"/>
      <w:suff w:val="nothing"/>
      <w:lvlText w:val="%1%2.%3.%4.%5　"/>
      <w:lvlJc w:val="left"/>
      <w:pPr>
        <w:ind w:left="0" w:firstLine="0"/>
      </w:pPr>
      <w:rPr>
        <w:rFonts w:hint="eastAsia" w:ascii="黑体" w:eastAsia="黑体"/>
        <w:b w:val="0"/>
        <w:i w:val="0"/>
        <w:color w:val="auto"/>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9">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0">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1">
    <w:nsid w:val="6E3F565E"/>
    <w:multiLevelType w:val="singleLevel"/>
    <w:tmpl w:val="6E3F565E"/>
    <w:lvl w:ilvl="0" w:tentative="0">
      <w:start w:val="1"/>
      <w:numFmt w:val="chineseCounting"/>
      <w:suff w:val="nothing"/>
      <w:lvlText w:val="（%1）"/>
      <w:lvlJc w:val="left"/>
      <w:rPr>
        <w:rFonts w:hint="eastAsia"/>
      </w:rPr>
    </w:lvl>
  </w:abstractNum>
  <w:abstractNum w:abstractNumId="42">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8"/>
  </w:num>
  <w:num w:numId="3">
    <w:abstractNumId w:val="9"/>
  </w:num>
  <w:num w:numId="4">
    <w:abstractNumId w:val="34"/>
  </w:num>
  <w:num w:numId="5">
    <w:abstractNumId w:val="28"/>
  </w:num>
  <w:num w:numId="6">
    <w:abstractNumId w:val="21"/>
  </w:num>
  <w:num w:numId="7">
    <w:abstractNumId w:val="13"/>
  </w:num>
  <w:num w:numId="8">
    <w:abstractNumId w:val="6"/>
  </w:num>
  <w:num w:numId="9">
    <w:abstractNumId w:val="15"/>
  </w:num>
  <w:num w:numId="10">
    <w:abstractNumId w:val="25"/>
  </w:num>
  <w:num w:numId="11">
    <w:abstractNumId w:val="36"/>
  </w:num>
  <w:num w:numId="12">
    <w:abstractNumId w:val="17"/>
  </w:num>
  <w:num w:numId="13">
    <w:abstractNumId w:val="19"/>
  </w:num>
  <w:num w:numId="14">
    <w:abstractNumId w:val="12"/>
  </w:num>
  <w:num w:numId="15">
    <w:abstractNumId w:val="29"/>
  </w:num>
  <w:num w:numId="16">
    <w:abstractNumId w:val="32"/>
  </w:num>
  <w:num w:numId="17">
    <w:abstractNumId w:val="27"/>
  </w:num>
  <w:num w:numId="18">
    <w:abstractNumId w:val="40"/>
  </w:num>
  <w:num w:numId="19">
    <w:abstractNumId w:val="24"/>
  </w:num>
  <w:num w:numId="20">
    <w:abstractNumId w:val="3"/>
  </w:num>
  <w:num w:numId="21">
    <w:abstractNumId w:val="16"/>
  </w:num>
  <w:num w:numId="22">
    <w:abstractNumId w:val="42"/>
  </w:num>
  <w:num w:numId="23">
    <w:abstractNumId w:val="31"/>
  </w:num>
  <w:num w:numId="24">
    <w:abstractNumId w:val="10"/>
  </w:num>
  <w:num w:numId="25">
    <w:abstractNumId w:val="37"/>
  </w:num>
  <w:num w:numId="26">
    <w:abstractNumId w:val="39"/>
  </w:num>
  <w:num w:numId="27">
    <w:abstractNumId w:val="5"/>
  </w:num>
  <w:num w:numId="28">
    <w:abstractNumId w:val="8"/>
  </w:num>
  <w:num w:numId="29">
    <w:abstractNumId w:val="23"/>
  </w:num>
  <w:num w:numId="30">
    <w:abstractNumId w:val="35"/>
  </w:num>
  <w:num w:numId="31">
    <w:abstractNumId w:val="33"/>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num>
  <w:num w:numId="61">
    <w:abstractNumId w:val="22"/>
  </w:num>
  <w:num w:numId="62">
    <w:abstractNumId w:val="1"/>
  </w:num>
  <w:num w:numId="63">
    <w:abstractNumId w:val="18"/>
  </w:num>
  <w:num w:numId="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num>
  <w:num w:numId="68">
    <w:abstractNumId w:val="30"/>
  </w:num>
  <w:num w:numId="69">
    <w:abstractNumId w:val="11"/>
  </w:num>
  <w:num w:numId="70">
    <w:abstractNumId w:val="26"/>
  </w:num>
  <w:num w:numId="71">
    <w:abstractNumId w:val="0"/>
  </w:num>
  <w:num w:numId="72">
    <w:abstractNumId w:val="41"/>
  </w:num>
  <w:num w:numId="73">
    <w:abstractNumId w:val="7"/>
  </w:num>
  <w:num w:numId="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gutterAtTop/>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wOWYwOGU5YzJmMzIxY2E4NGJiNWE1OWY2NDhhYzUifQ=="/>
  </w:docVars>
  <w:rsids>
    <w:rsidRoot w:val="00D3252D"/>
    <w:rsid w:val="0000040A"/>
    <w:rsid w:val="00000A94"/>
    <w:rsid w:val="00001972"/>
    <w:rsid w:val="00001C77"/>
    <w:rsid w:val="00001D9A"/>
    <w:rsid w:val="00001F1E"/>
    <w:rsid w:val="000027C0"/>
    <w:rsid w:val="00007B3A"/>
    <w:rsid w:val="00010508"/>
    <w:rsid w:val="000107E0"/>
    <w:rsid w:val="00011FDE"/>
    <w:rsid w:val="000121B4"/>
    <w:rsid w:val="00012594"/>
    <w:rsid w:val="00012918"/>
    <w:rsid w:val="00012FFD"/>
    <w:rsid w:val="00014162"/>
    <w:rsid w:val="00014340"/>
    <w:rsid w:val="000165BE"/>
    <w:rsid w:val="00016A9C"/>
    <w:rsid w:val="00017D6F"/>
    <w:rsid w:val="00021E17"/>
    <w:rsid w:val="00022184"/>
    <w:rsid w:val="00022762"/>
    <w:rsid w:val="000236AC"/>
    <w:rsid w:val="000238E0"/>
    <w:rsid w:val="000249DB"/>
    <w:rsid w:val="00024F19"/>
    <w:rsid w:val="0002595E"/>
    <w:rsid w:val="000277D9"/>
    <w:rsid w:val="000303C3"/>
    <w:rsid w:val="00032B11"/>
    <w:rsid w:val="000331D3"/>
    <w:rsid w:val="000346A5"/>
    <w:rsid w:val="000359C3"/>
    <w:rsid w:val="00035A7D"/>
    <w:rsid w:val="000365ED"/>
    <w:rsid w:val="00036FDB"/>
    <w:rsid w:val="000403D9"/>
    <w:rsid w:val="0004249A"/>
    <w:rsid w:val="00043282"/>
    <w:rsid w:val="00044286"/>
    <w:rsid w:val="000453E6"/>
    <w:rsid w:val="00047F28"/>
    <w:rsid w:val="000503AA"/>
    <w:rsid w:val="000506A1"/>
    <w:rsid w:val="000515DD"/>
    <w:rsid w:val="00051B62"/>
    <w:rsid w:val="00051EC2"/>
    <w:rsid w:val="0005265A"/>
    <w:rsid w:val="000539DD"/>
    <w:rsid w:val="00053BD3"/>
    <w:rsid w:val="000556ED"/>
    <w:rsid w:val="00055FE2"/>
    <w:rsid w:val="0005616F"/>
    <w:rsid w:val="00060767"/>
    <w:rsid w:val="00060C2E"/>
    <w:rsid w:val="00061033"/>
    <w:rsid w:val="000619E9"/>
    <w:rsid w:val="000622D4"/>
    <w:rsid w:val="0006357D"/>
    <w:rsid w:val="00064A51"/>
    <w:rsid w:val="00067F1E"/>
    <w:rsid w:val="00071CC0"/>
    <w:rsid w:val="00073C8C"/>
    <w:rsid w:val="00077B64"/>
    <w:rsid w:val="00080A1C"/>
    <w:rsid w:val="00082317"/>
    <w:rsid w:val="000826EC"/>
    <w:rsid w:val="00083D2C"/>
    <w:rsid w:val="00086AA1"/>
    <w:rsid w:val="00086F07"/>
    <w:rsid w:val="00087A77"/>
    <w:rsid w:val="0009063E"/>
    <w:rsid w:val="00090966"/>
    <w:rsid w:val="00090CA6"/>
    <w:rsid w:val="000915AF"/>
    <w:rsid w:val="00092B8A"/>
    <w:rsid w:val="00092FB0"/>
    <w:rsid w:val="0009313F"/>
    <w:rsid w:val="000934C5"/>
    <w:rsid w:val="00093D25"/>
    <w:rsid w:val="00093DAB"/>
    <w:rsid w:val="00094D73"/>
    <w:rsid w:val="000968E9"/>
    <w:rsid w:val="00096962"/>
    <w:rsid w:val="00096D49"/>
    <w:rsid w:val="00096D63"/>
    <w:rsid w:val="000A02B6"/>
    <w:rsid w:val="000A0B60"/>
    <w:rsid w:val="000A0EB8"/>
    <w:rsid w:val="000A19FC"/>
    <w:rsid w:val="000A296B"/>
    <w:rsid w:val="000A3BBD"/>
    <w:rsid w:val="000A7311"/>
    <w:rsid w:val="000A7B5C"/>
    <w:rsid w:val="000B00A0"/>
    <w:rsid w:val="000B060F"/>
    <w:rsid w:val="000B1592"/>
    <w:rsid w:val="000B1FF2"/>
    <w:rsid w:val="000B20F8"/>
    <w:rsid w:val="000B275D"/>
    <w:rsid w:val="000B3CDA"/>
    <w:rsid w:val="000B6A0B"/>
    <w:rsid w:val="000C0F6C"/>
    <w:rsid w:val="000C0FA6"/>
    <w:rsid w:val="000C11DB"/>
    <w:rsid w:val="000C1492"/>
    <w:rsid w:val="000C1ADE"/>
    <w:rsid w:val="000C23ED"/>
    <w:rsid w:val="000C2FBD"/>
    <w:rsid w:val="000C3A52"/>
    <w:rsid w:val="000C4B41"/>
    <w:rsid w:val="000C57D6"/>
    <w:rsid w:val="000C6362"/>
    <w:rsid w:val="000C68B3"/>
    <w:rsid w:val="000C7666"/>
    <w:rsid w:val="000C7AD9"/>
    <w:rsid w:val="000D0A9C"/>
    <w:rsid w:val="000D1795"/>
    <w:rsid w:val="000D329A"/>
    <w:rsid w:val="000D3C81"/>
    <w:rsid w:val="000D4B9C"/>
    <w:rsid w:val="000D4EB6"/>
    <w:rsid w:val="000D5215"/>
    <w:rsid w:val="000D5D58"/>
    <w:rsid w:val="000D753B"/>
    <w:rsid w:val="000E05D1"/>
    <w:rsid w:val="000E2BF9"/>
    <w:rsid w:val="000E2FC2"/>
    <w:rsid w:val="000E4C9E"/>
    <w:rsid w:val="000E6FD7"/>
    <w:rsid w:val="000F06E1"/>
    <w:rsid w:val="000F0E3B"/>
    <w:rsid w:val="000F0E3C"/>
    <w:rsid w:val="000F19D5"/>
    <w:rsid w:val="000F232B"/>
    <w:rsid w:val="000F41BD"/>
    <w:rsid w:val="000F4AEA"/>
    <w:rsid w:val="000F633F"/>
    <w:rsid w:val="000F67E9"/>
    <w:rsid w:val="000F730F"/>
    <w:rsid w:val="000F753B"/>
    <w:rsid w:val="000F7CF5"/>
    <w:rsid w:val="00101C49"/>
    <w:rsid w:val="00104926"/>
    <w:rsid w:val="001072C7"/>
    <w:rsid w:val="00111AF9"/>
    <w:rsid w:val="00113B1E"/>
    <w:rsid w:val="00113C19"/>
    <w:rsid w:val="001144AB"/>
    <w:rsid w:val="00115909"/>
    <w:rsid w:val="00115CDE"/>
    <w:rsid w:val="0011711C"/>
    <w:rsid w:val="0012059C"/>
    <w:rsid w:val="00122907"/>
    <w:rsid w:val="00124E4F"/>
    <w:rsid w:val="00124F62"/>
    <w:rsid w:val="001260B7"/>
    <w:rsid w:val="001265CB"/>
    <w:rsid w:val="001321C6"/>
    <w:rsid w:val="001325C4"/>
    <w:rsid w:val="00132D2E"/>
    <w:rsid w:val="00133010"/>
    <w:rsid w:val="0013304C"/>
    <w:rsid w:val="001338EE"/>
    <w:rsid w:val="00133AAE"/>
    <w:rsid w:val="00133E4E"/>
    <w:rsid w:val="00135323"/>
    <w:rsid w:val="001356C4"/>
    <w:rsid w:val="00136B13"/>
    <w:rsid w:val="00141114"/>
    <w:rsid w:val="00141883"/>
    <w:rsid w:val="00141A0F"/>
    <w:rsid w:val="00142969"/>
    <w:rsid w:val="00143DCE"/>
    <w:rsid w:val="001446C2"/>
    <w:rsid w:val="00144772"/>
    <w:rsid w:val="00145558"/>
    <w:rsid w:val="001457E7"/>
    <w:rsid w:val="00145D9D"/>
    <w:rsid w:val="00146246"/>
    <w:rsid w:val="00146388"/>
    <w:rsid w:val="00152899"/>
    <w:rsid w:val="001529E5"/>
    <w:rsid w:val="00153931"/>
    <w:rsid w:val="00153C7E"/>
    <w:rsid w:val="001543A3"/>
    <w:rsid w:val="00156B25"/>
    <w:rsid w:val="00156E1A"/>
    <w:rsid w:val="00157894"/>
    <w:rsid w:val="00157B55"/>
    <w:rsid w:val="00160036"/>
    <w:rsid w:val="0016033D"/>
    <w:rsid w:val="001642FA"/>
    <w:rsid w:val="001649EB"/>
    <w:rsid w:val="00164BAF"/>
    <w:rsid w:val="00164FA8"/>
    <w:rsid w:val="00165065"/>
    <w:rsid w:val="00165434"/>
    <w:rsid w:val="0016580B"/>
    <w:rsid w:val="00165B66"/>
    <w:rsid w:val="00165F49"/>
    <w:rsid w:val="00166B88"/>
    <w:rsid w:val="0016770A"/>
    <w:rsid w:val="00170804"/>
    <w:rsid w:val="001708E9"/>
    <w:rsid w:val="001717A8"/>
    <w:rsid w:val="00171950"/>
    <w:rsid w:val="00172495"/>
    <w:rsid w:val="0017265E"/>
    <w:rsid w:val="0017340B"/>
    <w:rsid w:val="00173FB1"/>
    <w:rsid w:val="00176DFD"/>
    <w:rsid w:val="0017799F"/>
    <w:rsid w:val="00177FCA"/>
    <w:rsid w:val="00180ADE"/>
    <w:rsid w:val="00182004"/>
    <w:rsid w:val="001852C9"/>
    <w:rsid w:val="00190087"/>
    <w:rsid w:val="001913C4"/>
    <w:rsid w:val="00191D32"/>
    <w:rsid w:val="001922CF"/>
    <w:rsid w:val="0019348F"/>
    <w:rsid w:val="00193A07"/>
    <w:rsid w:val="001945D2"/>
    <w:rsid w:val="00194C95"/>
    <w:rsid w:val="00195C34"/>
    <w:rsid w:val="00195FCF"/>
    <w:rsid w:val="00196EF5"/>
    <w:rsid w:val="001A01EA"/>
    <w:rsid w:val="001A125C"/>
    <w:rsid w:val="001A1A53"/>
    <w:rsid w:val="001A2333"/>
    <w:rsid w:val="001A234A"/>
    <w:rsid w:val="001A2F05"/>
    <w:rsid w:val="001A320C"/>
    <w:rsid w:val="001A461C"/>
    <w:rsid w:val="001A4CF3"/>
    <w:rsid w:val="001A755B"/>
    <w:rsid w:val="001B06E8"/>
    <w:rsid w:val="001B1C3C"/>
    <w:rsid w:val="001B29B5"/>
    <w:rsid w:val="001B3190"/>
    <w:rsid w:val="001B31A1"/>
    <w:rsid w:val="001B3D80"/>
    <w:rsid w:val="001B4924"/>
    <w:rsid w:val="001B71D0"/>
    <w:rsid w:val="001B71EE"/>
    <w:rsid w:val="001C04A8"/>
    <w:rsid w:val="001C1922"/>
    <w:rsid w:val="001C1A57"/>
    <w:rsid w:val="001C2983"/>
    <w:rsid w:val="001C2C03"/>
    <w:rsid w:val="001C42F7"/>
    <w:rsid w:val="001C49E5"/>
    <w:rsid w:val="001C6050"/>
    <w:rsid w:val="001C680C"/>
    <w:rsid w:val="001C746F"/>
    <w:rsid w:val="001C7FEA"/>
    <w:rsid w:val="001D0499"/>
    <w:rsid w:val="001D0BBE"/>
    <w:rsid w:val="001D0D06"/>
    <w:rsid w:val="001D0ED4"/>
    <w:rsid w:val="001D1A0D"/>
    <w:rsid w:val="001D212F"/>
    <w:rsid w:val="001D282D"/>
    <w:rsid w:val="001D29D7"/>
    <w:rsid w:val="001D2DE7"/>
    <w:rsid w:val="001D411C"/>
    <w:rsid w:val="001D5281"/>
    <w:rsid w:val="001D549B"/>
    <w:rsid w:val="001D59A8"/>
    <w:rsid w:val="001D6101"/>
    <w:rsid w:val="001E0638"/>
    <w:rsid w:val="001E081F"/>
    <w:rsid w:val="001E1B6A"/>
    <w:rsid w:val="001E2484"/>
    <w:rsid w:val="001E3CC4"/>
    <w:rsid w:val="001E4882"/>
    <w:rsid w:val="001E6F9A"/>
    <w:rsid w:val="001E73AB"/>
    <w:rsid w:val="001F092D"/>
    <w:rsid w:val="001F143A"/>
    <w:rsid w:val="001F14BA"/>
    <w:rsid w:val="001F1605"/>
    <w:rsid w:val="001F2508"/>
    <w:rsid w:val="001F31E7"/>
    <w:rsid w:val="001F3E6A"/>
    <w:rsid w:val="001F3E78"/>
    <w:rsid w:val="001F3FD7"/>
    <w:rsid w:val="001F4816"/>
    <w:rsid w:val="001F4EE9"/>
    <w:rsid w:val="001F5A06"/>
    <w:rsid w:val="001F69B4"/>
    <w:rsid w:val="001F77C7"/>
    <w:rsid w:val="00200183"/>
    <w:rsid w:val="00200333"/>
    <w:rsid w:val="00200961"/>
    <w:rsid w:val="0020107D"/>
    <w:rsid w:val="00201FF8"/>
    <w:rsid w:val="00202AA4"/>
    <w:rsid w:val="002031F7"/>
    <w:rsid w:val="002040E6"/>
    <w:rsid w:val="00204DCA"/>
    <w:rsid w:val="0020527B"/>
    <w:rsid w:val="00205496"/>
    <w:rsid w:val="00205A3B"/>
    <w:rsid w:val="00205F2C"/>
    <w:rsid w:val="002069AA"/>
    <w:rsid w:val="0020741B"/>
    <w:rsid w:val="00210B15"/>
    <w:rsid w:val="002142EA"/>
    <w:rsid w:val="00216FB9"/>
    <w:rsid w:val="00217824"/>
    <w:rsid w:val="002204BB"/>
    <w:rsid w:val="00221B79"/>
    <w:rsid w:val="00221C6B"/>
    <w:rsid w:val="00221D60"/>
    <w:rsid w:val="002231F3"/>
    <w:rsid w:val="002253A1"/>
    <w:rsid w:val="00225C88"/>
    <w:rsid w:val="00225CF8"/>
    <w:rsid w:val="00226688"/>
    <w:rsid w:val="0022794E"/>
    <w:rsid w:val="0023041B"/>
    <w:rsid w:val="00233D64"/>
    <w:rsid w:val="0023482A"/>
    <w:rsid w:val="002359CB"/>
    <w:rsid w:val="00235E33"/>
    <w:rsid w:val="00241C56"/>
    <w:rsid w:val="00242083"/>
    <w:rsid w:val="00243540"/>
    <w:rsid w:val="0024497B"/>
    <w:rsid w:val="0024515B"/>
    <w:rsid w:val="00246021"/>
    <w:rsid w:val="0024666E"/>
    <w:rsid w:val="00247F52"/>
    <w:rsid w:val="00250B25"/>
    <w:rsid w:val="00250BBE"/>
    <w:rsid w:val="002515C2"/>
    <w:rsid w:val="0025194F"/>
    <w:rsid w:val="00252520"/>
    <w:rsid w:val="00257EDC"/>
    <w:rsid w:val="0026013F"/>
    <w:rsid w:val="00260D2A"/>
    <w:rsid w:val="0026148A"/>
    <w:rsid w:val="0026152A"/>
    <w:rsid w:val="00262696"/>
    <w:rsid w:val="00263D25"/>
    <w:rsid w:val="002643C3"/>
    <w:rsid w:val="00264888"/>
    <w:rsid w:val="00264A0C"/>
    <w:rsid w:val="00266EEB"/>
    <w:rsid w:val="00267EF4"/>
    <w:rsid w:val="002709FB"/>
    <w:rsid w:val="00270CB8"/>
    <w:rsid w:val="002714AC"/>
    <w:rsid w:val="00271D9F"/>
    <w:rsid w:val="00272B08"/>
    <w:rsid w:val="002771AC"/>
    <w:rsid w:val="00281BB8"/>
    <w:rsid w:val="00281E9E"/>
    <w:rsid w:val="00282168"/>
    <w:rsid w:val="00282405"/>
    <w:rsid w:val="00285170"/>
    <w:rsid w:val="00285361"/>
    <w:rsid w:val="00285AAA"/>
    <w:rsid w:val="0028627F"/>
    <w:rsid w:val="002863C6"/>
    <w:rsid w:val="00292D60"/>
    <w:rsid w:val="0029355E"/>
    <w:rsid w:val="00293B30"/>
    <w:rsid w:val="00293E5E"/>
    <w:rsid w:val="00294C49"/>
    <w:rsid w:val="00294D34"/>
    <w:rsid w:val="00294E3B"/>
    <w:rsid w:val="002958AC"/>
    <w:rsid w:val="00295BC5"/>
    <w:rsid w:val="00296193"/>
    <w:rsid w:val="00296C66"/>
    <w:rsid w:val="00296EBE"/>
    <w:rsid w:val="0029710E"/>
    <w:rsid w:val="002974E3"/>
    <w:rsid w:val="002A084B"/>
    <w:rsid w:val="002A1260"/>
    <w:rsid w:val="002A1589"/>
    <w:rsid w:val="002A1608"/>
    <w:rsid w:val="002A25DC"/>
    <w:rsid w:val="002A2F4A"/>
    <w:rsid w:val="002A3AAB"/>
    <w:rsid w:val="002A4CEA"/>
    <w:rsid w:val="002A5977"/>
    <w:rsid w:val="002A5A13"/>
    <w:rsid w:val="002A5A9B"/>
    <w:rsid w:val="002A757F"/>
    <w:rsid w:val="002A7F44"/>
    <w:rsid w:val="002B0C40"/>
    <w:rsid w:val="002B1966"/>
    <w:rsid w:val="002B4508"/>
    <w:rsid w:val="002B4C9F"/>
    <w:rsid w:val="002B5779"/>
    <w:rsid w:val="002B7332"/>
    <w:rsid w:val="002B7F51"/>
    <w:rsid w:val="002C0722"/>
    <w:rsid w:val="002C09E7"/>
    <w:rsid w:val="002C1E06"/>
    <w:rsid w:val="002C1E1C"/>
    <w:rsid w:val="002C3B6E"/>
    <w:rsid w:val="002C3F07"/>
    <w:rsid w:val="002C469F"/>
    <w:rsid w:val="002C48FA"/>
    <w:rsid w:val="002C5278"/>
    <w:rsid w:val="002C63D0"/>
    <w:rsid w:val="002C68DD"/>
    <w:rsid w:val="002C7EBB"/>
    <w:rsid w:val="002D06C1"/>
    <w:rsid w:val="002D0885"/>
    <w:rsid w:val="002D0D48"/>
    <w:rsid w:val="002D14C3"/>
    <w:rsid w:val="002D183B"/>
    <w:rsid w:val="002D3361"/>
    <w:rsid w:val="002D356D"/>
    <w:rsid w:val="002D42B5"/>
    <w:rsid w:val="002D4F1A"/>
    <w:rsid w:val="002D6EC6"/>
    <w:rsid w:val="002D7422"/>
    <w:rsid w:val="002D79AC"/>
    <w:rsid w:val="002E039D"/>
    <w:rsid w:val="002E0536"/>
    <w:rsid w:val="002E4588"/>
    <w:rsid w:val="002E4780"/>
    <w:rsid w:val="002E4D5A"/>
    <w:rsid w:val="002E5586"/>
    <w:rsid w:val="002E5D64"/>
    <w:rsid w:val="002E6326"/>
    <w:rsid w:val="002E7166"/>
    <w:rsid w:val="002F0438"/>
    <w:rsid w:val="002F233F"/>
    <w:rsid w:val="002F24C1"/>
    <w:rsid w:val="002F2865"/>
    <w:rsid w:val="002F30E0"/>
    <w:rsid w:val="002F3512"/>
    <w:rsid w:val="002F35E4"/>
    <w:rsid w:val="002F3730"/>
    <w:rsid w:val="002F38E1"/>
    <w:rsid w:val="002F6426"/>
    <w:rsid w:val="002F6665"/>
    <w:rsid w:val="002F6E26"/>
    <w:rsid w:val="002F7AF6"/>
    <w:rsid w:val="00300E63"/>
    <w:rsid w:val="00301E3D"/>
    <w:rsid w:val="0030254E"/>
    <w:rsid w:val="003026E9"/>
    <w:rsid w:val="00302F5F"/>
    <w:rsid w:val="0030441D"/>
    <w:rsid w:val="00306063"/>
    <w:rsid w:val="00307D3D"/>
    <w:rsid w:val="00313B85"/>
    <w:rsid w:val="00313EF6"/>
    <w:rsid w:val="003144D8"/>
    <w:rsid w:val="00317988"/>
    <w:rsid w:val="00317C3A"/>
    <w:rsid w:val="00320852"/>
    <w:rsid w:val="00320FFB"/>
    <w:rsid w:val="003212DF"/>
    <w:rsid w:val="003221B4"/>
    <w:rsid w:val="0032258D"/>
    <w:rsid w:val="00322E62"/>
    <w:rsid w:val="00324D13"/>
    <w:rsid w:val="00324D2A"/>
    <w:rsid w:val="00324EDD"/>
    <w:rsid w:val="00325C02"/>
    <w:rsid w:val="00325FAE"/>
    <w:rsid w:val="0033106C"/>
    <w:rsid w:val="003312F3"/>
    <w:rsid w:val="00333110"/>
    <w:rsid w:val="003331E4"/>
    <w:rsid w:val="00335524"/>
    <w:rsid w:val="00336713"/>
    <w:rsid w:val="00336C64"/>
    <w:rsid w:val="00337162"/>
    <w:rsid w:val="0034194F"/>
    <w:rsid w:val="00343702"/>
    <w:rsid w:val="00344605"/>
    <w:rsid w:val="003474AA"/>
    <w:rsid w:val="00350D1D"/>
    <w:rsid w:val="00350F77"/>
    <w:rsid w:val="003519CB"/>
    <w:rsid w:val="00352C83"/>
    <w:rsid w:val="003553EB"/>
    <w:rsid w:val="003560DE"/>
    <w:rsid w:val="003602F2"/>
    <w:rsid w:val="003615D2"/>
    <w:rsid w:val="003625C9"/>
    <w:rsid w:val="00362FDE"/>
    <w:rsid w:val="0036429C"/>
    <w:rsid w:val="00364A53"/>
    <w:rsid w:val="00365008"/>
    <w:rsid w:val="003654CB"/>
    <w:rsid w:val="00365AA9"/>
    <w:rsid w:val="00365F86"/>
    <w:rsid w:val="00365F87"/>
    <w:rsid w:val="003667F8"/>
    <w:rsid w:val="00366E89"/>
    <w:rsid w:val="00367082"/>
    <w:rsid w:val="003705F4"/>
    <w:rsid w:val="00370CEF"/>
    <w:rsid w:val="00370D58"/>
    <w:rsid w:val="00371316"/>
    <w:rsid w:val="00372F38"/>
    <w:rsid w:val="00376713"/>
    <w:rsid w:val="00376929"/>
    <w:rsid w:val="00381815"/>
    <w:rsid w:val="003819AF"/>
    <w:rsid w:val="003820E9"/>
    <w:rsid w:val="00382DE7"/>
    <w:rsid w:val="00383FCD"/>
    <w:rsid w:val="00384FFC"/>
    <w:rsid w:val="003867F8"/>
    <w:rsid w:val="003872FC"/>
    <w:rsid w:val="00387ADC"/>
    <w:rsid w:val="00390020"/>
    <w:rsid w:val="00390395"/>
    <w:rsid w:val="003903D6"/>
    <w:rsid w:val="00390E64"/>
    <w:rsid w:val="00390EE6"/>
    <w:rsid w:val="0039118F"/>
    <w:rsid w:val="00392AD7"/>
    <w:rsid w:val="003938D9"/>
    <w:rsid w:val="00394283"/>
    <w:rsid w:val="0039435A"/>
    <w:rsid w:val="00394376"/>
    <w:rsid w:val="003943FF"/>
    <w:rsid w:val="00395700"/>
    <w:rsid w:val="00395BF0"/>
    <w:rsid w:val="003974EB"/>
    <w:rsid w:val="003978E7"/>
    <w:rsid w:val="00397CC5"/>
    <w:rsid w:val="003A0DF8"/>
    <w:rsid w:val="003A1582"/>
    <w:rsid w:val="003A1F04"/>
    <w:rsid w:val="003A2E98"/>
    <w:rsid w:val="003A4077"/>
    <w:rsid w:val="003A534E"/>
    <w:rsid w:val="003A7213"/>
    <w:rsid w:val="003A749C"/>
    <w:rsid w:val="003B09AD"/>
    <w:rsid w:val="003B187A"/>
    <w:rsid w:val="003B1D07"/>
    <w:rsid w:val="003B1F18"/>
    <w:rsid w:val="003B5BF0"/>
    <w:rsid w:val="003B60BF"/>
    <w:rsid w:val="003B6BE3"/>
    <w:rsid w:val="003B7D67"/>
    <w:rsid w:val="003C010C"/>
    <w:rsid w:val="003C0A6C"/>
    <w:rsid w:val="003C0E96"/>
    <w:rsid w:val="003C1400"/>
    <w:rsid w:val="003C14F8"/>
    <w:rsid w:val="003C16B3"/>
    <w:rsid w:val="003C25A6"/>
    <w:rsid w:val="003C5A43"/>
    <w:rsid w:val="003C7446"/>
    <w:rsid w:val="003C7F15"/>
    <w:rsid w:val="003D0519"/>
    <w:rsid w:val="003D0FF6"/>
    <w:rsid w:val="003D262C"/>
    <w:rsid w:val="003D39FB"/>
    <w:rsid w:val="003D599D"/>
    <w:rsid w:val="003D5A5D"/>
    <w:rsid w:val="003D63B8"/>
    <w:rsid w:val="003D6A74"/>
    <w:rsid w:val="003D6D61"/>
    <w:rsid w:val="003D79C6"/>
    <w:rsid w:val="003E091D"/>
    <w:rsid w:val="003E18A7"/>
    <w:rsid w:val="003E1C53"/>
    <w:rsid w:val="003E1DA4"/>
    <w:rsid w:val="003E2A69"/>
    <w:rsid w:val="003E2D49"/>
    <w:rsid w:val="003E2FD4"/>
    <w:rsid w:val="003E49F6"/>
    <w:rsid w:val="003E6038"/>
    <w:rsid w:val="003E660F"/>
    <w:rsid w:val="003F0841"/>
    <w:rsid w:val="003F1552"/>
    <w:rsid w:val="003F23D3"/>
    <w:rsid w:val="003F2772"/>
    <w:rsid w:val="003F3888"/>
    <w:rsid w:val="003F3F08"/>
    <w:rsid w:val="003F49F1"/>
    <w:rsid w:val="003F6272"/>
    <w:rsid w:val="00400965"/>
    <w:rsid w:val="00400E72"/>
    <w:rsid w:val="00401400"/>
    <w:rsid w:val="00401912"/>
    <w:rsid w:val="00402CDE"/>
    <w:rsid w:val="00403207"/>
    <w:rsid w:val="00404869"/>
    <w:rsid w:val="00405884"/>
    <w:rsid w:val="00405E2C"/>
    <w:rsid w:val="0040688E"/>
    <w:rsid w:val="00407B6C"/>
    <w:rsid w:val="00407D39"/>
    <w:rsid w:val="0041477A"/>
    <w:rsid w:val="004167A3"/>
    <w:rsid w:val="0042009B"/>
    <w:rsid w:val="00420C47"/>
    <w:rsid w:val="00422302"/>
    <w:rsid w:val="00422FF9"/>
    <w:rsid w:val="004240B4"/>
    <w:rsid w:val="004244DD"/>
    <w:rsid w:val="0042528C"/>
    <w:rsid w:val="004253EF"/>
    <w:rsid w:val="00427EE1"/>
    <w:rsid w:val="00432DAA"/>
    <w:rsid w:val="00434305"/>
    <w:rsid w:val="00435DF7"/>
    <w:rsid w:val="00437E0C"/>
    <w:rsid w:val="00440366"/>
    <w:rsid w:val="0044083F"/>
    <w:rsid w:val="00441510"/>
    <w:rsid w:val="00441AE7"/>
    <w:rsid w:val="00442648"/>
    <w:rsid w:val="004426E6"/>
    <w:rsid w:val="004431D5"/>
    <w:rsid w:val="00445574"/>
    <w:rsid w:val="004456B0"/>
    <w:rsid w:val="004467FB"/>
    <w:rsid w:val="00452D6B"/>
    <w:rsid w:val="00453223"/>
    <w:rsid w:val="00454484"/>
    <w:rsid w:val="00454D27"/>
    <w:rsid w:val="00455089"/>
    <w:rsid w:val="0045517B"/>
    <w:rsid w:val="00455C8C"/>
    <w:rsid w:val="004565F3"/>
    <w:rsid w:val="004574A8"/>
    <w:rsid w:val="004578BD"/>
    <w:rsid w:val="004607BA"/>
    <w:rsid w:val="004621F0"/>
    <w:rsid w:val="004638C8"/>
    <w:rsid w:val="00463B77"/>
    <w:rsid w:val="00463C7B"/>
    <w:rsid w:val="004644A6"/>
    <w:rsid w:val="00464771"/>
    <w:rsid w:val="004659BD"/>
    <w:rsid w:val="00466763"/>
    <w:rsid w:val="00470775"/>
    <w:rsid w:val="004713E8"/>
    <w:rsid w:val="00472204"/>
    <w:rsid w:val="00473144"/>
    <w:rsid w:val="004746B1"/>
    <w:rsid w:val="004755A3"/>
    <w:rsid w:val="0047583F"/>
    <w:rsid w:val="00475DE8"/>
    <w:rsid w:val="00481C44"/>
    <w:rsid w:val="00484936"/>
    <w:rsid w:val="00485846"/>
    <w:rsid w:val="00485C89"/>
    <w:rsid w:val="00486BE3"/>
    <w:rsid w:val="00490049"/>
    <w:rsid w:val="004905E4"/>
    <w:rsid w:val="00490A89"/>
    <w:rsid w:val="00490AB4"/>
    <w:rsid w:val="00491F54"/>
    <w:rsid w:val="004923CE"/>
    <w:rsid w:val="00492F02"/>
    <w:rsid w:val="00493566"/>
    <w:rsid w:val="004939AE"/>
    <w:rsid w:val="00495406"/>
    <w:rsid w:val="00497272"/>
    <w:rsid w:val="004972E7"/>
    <w:rsid w:val="004A12DF"/>
    <w:rsid w:val="004A17E6"/>
    <w:rsid w:val="004A1BA8"/>
    <w:rsid w:val="004A4B57"/>
    <w:rsid w:val="004A63FA"/>
    <w:rsid w:val="004A6661"/>
    <w:rsid w:val="004A6AF4"/>
    <w:rsid w:val="004A6FD7"/>
    <w:rsid w:val="004B0272"/>
    <w:rsid w:val="004B2701"/>
    <w:rsid w:val="004B2E1B"/>
    <w:rsid w:val="004B3AA8"/>
    <w:rsid w:val="004B3E93"/>
    <w:rsid w:val="004B402D"/>
    <w:rsid w:val="004B47D6"/>
    <w:rsid w:val="004B79F1"/>
    <w:rsid w:val="004C1FBC"/>
    <w:rsid w:val="004C34D5"/>
    <w:rsid w:val="004C3F1D"/>
    <w:rsid w:val="004C458D"/>
    <w:rsid w:val="004C7556"/>
    <w:rsid w:val="004C7E8B"/>
    <w:rsid w:val="004C7E9D"/>
    <w:rsid w:val="004C7F67"/>
    <w:rsid w:val="004D0063"/>
    <w:rsid w:val="004D076D"/>
    <w:rsid w:val="004D0EF1"/>
    <w:rsid w:val="004D2253"/>
    <w:rsid w:val="004D3101"/>
    <w:rsid w:val="004D33D8"/>
    <w:rsid w:val="004D4406"/>
    <w:rsid w:val="004D4B16"/>
    <w:rsid w:val="004D4B1D"/>
    <w:rsid w:val="004D58D2"/>
    <w:rsid w:val="004D7C42"/>
    <w:rsid w:val="004E0465"/>
    <w:rsid w:val="004E0EFA"/>
    <w:rsid w:val="004E127B"/>
    <w:rsid w:val="004E18A2"/>
    <w:rsid w:val="004E1C0A"/>
    <w:rsid w:val="004E207E"/>
    <w:rsid w:val="004E2B06"/>
    <w:rsid w:val="004E30C5"/>
    <w:rsid w:val="004E3CAE"/>
    <w:rsid w:val="004E4AA5"/>
    <w:rsid w:val="004E4AEE"/>
    <w:rsid w:val="004E59E3"/>
    <w:rsid w:val="004E67C0"/>
    <w:rsid w:val="004F391A"/>
    <w:rsid w:val="004F3CFB"/>
    <w:rsid w:val="004F5EB5"/>
    <w:rsid w:val="004F6456"/>
    <w:rsid w:val="004F6933"/>
    <w:rsid w:val="004F696E"/>
    <w:rsid w:val="004F6C41"/>
    <w:rsid w:val="004F6C71"/>
    <w:rsid w:val="004F7689"/>
    <w:rsid w:val="00500425"/>
    <w:rsid w:val="00501139"/>
    <w:rsid w:val="00501CC0"/>
    <w:rsid w:val="00503211"/>
    <w:rsid w:val="0050363E"/>
    <w:rsid w:val="005039BC"/>
    <w:rsid w:val="00503FF1"/>
    <w:rsid w:val="00504206"/>
    <w:rsid w:val="005043BB"/>
    <w:rsid w:val="00504A3D"/>
    <w:rsid w:val="00505767"/>
    <w:rsid w:val="005073F0"/>
    <w:rsid w:val="00507472"/>
    <w:rsid w:val="00510774"/>
    <w:rsid w:val="00510A7B"/>
    <w:rsid w:val="0051283B"/>
    <w:rsid w:val="00512F6E"/>
    <w:rsid w:val="00513038"/>
    <w:rsid w:val="00513E07"/>
    <w:rsid w:val="00514174"/>
    <w:rsid w:val="005148D0"/>
    <w:rsid w:val="00516088"/>
    <w:rsid w:val="00516B0B"/>
    <w:rsid w:val="00517DF7"/>
    <w:rsid w:val="00517F9D"/>
    <w:rsid w:val="0052117B"/>
    <w:rsid w:val="005220EC"/>
    <w:rsid w:val="005239CB"/>
    <w:rsid w:val="00523F87"/>
    <w:rsid w:val="00523F95"/>
    <w:rsid w:val="00524D65"/>
    <w:rsid w:val="00525B16"/>
    <w:rsid w:val="00525E98"/>
    <w:rsid w:val="00533D04"/>
    <w:rsid w:val="005344D4"/>
    <w:rsid w:val="00534804"/>
    <w:rsid w:val="00534BDF"/>
    <w:rsid w:val="005354EA"/>
    <w:rsid w:val="0053585F"/>
    <w:rsid w:val="00535EC4"/>
    <w:rsid w:val="00535ED9"/>
    <w:rsid w:val="0053692B"/>
    <w:rsid w:val="00537B48"/>
    <w:rsid w:val="00537EA2"/>
    <w:rsid w:val="0054028C"/>
    <w:rsid w:val="00541853"/>
    <w:rsid w:val="0054217E"/>
    <w:rsid w:val="00543BDA"/>
    <w:rsid w:val="00543FD0"/>
    <w:rsid w:val="005441CC"/>
    <w:rsid w:val="00546DB3"/>
    <w:rsid w:val="00546E2A"/>
    <w:rsid w:val="005479DA"/>
    <w:rsid w:val="00547BCC"/>
    <w:rsid w:val="0055013B"/>
    <w:rsid w:val="00550763"/>
    <w:rsid w:val="005511EC"/>
    <w:rsid w:val="00551510"/>
    <w:rsid w:val="00551F6F"/>
    <w:rsid w:val="00552B7E"/>
    <w:rsid w:val="00553554"/>
    <w:rsid w:val="00555044"/>
    <w:rsid w:val="00557BC8"/>
    <w:rsid w:val="00561475"/>
    <w:rsid w:val="00561A28"/>
    <w:rsid w:val="0056288B"/>
    <w:rsid w:val="00563940"/>
    <w:rsid w:val="0056487B"/>
    <w:rsid w:val="00564F62"/>
    <w:rsid w:val="00564FB9"/>
    <w:rsid w:val="0056598F"/>
    <w:rsid w:val="0056731B"/>
    <w:rsid w:val="00567954"/>
    <w:rsid w:val="00570399"/>
    <w:rsid w:val="00571070"/>
    <w:rsid w:val="00571B3B"/>
    <w:rsid w:val="00573D9E"/>
    <w:rsid w:val="00576AC2"/>
    <w:rsid w:val="00576C36"/>
    <w:rsid w:val="005801E3"/>
    <w:rsid w:val="005807C1"/>
    <w:rsid w:val="0058088A"/>
    <w:rsid w:val="00581802"/>
    <w:rsid w:val="0058212F"/>
    <w:rsid w:val="00582568"/>
    <w:rsid w:val="005836A8"/>
    <w:rsid w:val="0058409C"/>
    <w:rsid w:val="00584262"/>
    <w:rsid w:val="005865BD"/>
    <w:rsid w:val="00586630"/>
    <w:rsid w:val="00587ADD"/>
    <w:rsid w:val="00587EE2"/>
    <w:rsid w:val="005907B4"/>
    <w:rsid w:val="00590F15"/>
    <w:rsid w:val="00591E27"/>
    <w:rsid w:val="00591F07"/>
    <w:rsid w:val="00592123"/>
    <w:rsid w:val="00593BD2"/>
    <w:rsid w:val="005946C9"/>
    <w:rsid w:val="00596160"/>
    <w:rsid w:val="005966E2"/>
    <w:rsid w:val="00597007"/>
    <w:rsid w:val="005A0966"/>
    <w:rsid w:val="005A11B7"/>
    <w:rsid w:val="005A16D0"/>
    <w:rsid w:val="005A2105"/>
    <w:rsid w:val="005A260B"/>
    <w:rsid w:val="005A43B4"/>
    <w:rsid w:val="005A4A1B"/>
    <w:rsid w:val="005A5200"/>
    <w:rsid w:val="005A5734"/>
    <w:rsid w:val="005A7830"/>
    <w:rsid w:val="005A7FCE"/>
    <w:rsid w:val="005B0F3F"/>
    <w:rsid w:val="005B19E2"/>
    <w:rsid w:val="005B4903"/>
    <w:rsid w:val="005B51CE"/>
    <w:rsid w:val="005B5885"/>
    <w:rsid w:val="005B5CD7"/>
    <w:rsid w:val="005B611D"/>
    <w:rsid w:val="005B6CF6"/>
    <w:rsid w:val="005B7422"/>
    <w:rsid w:val="005C29B8"/>
    <w:rsid w:val="005C3A99"/>
    <w:rsid w:val="005C4428"/>
    <w:rsid w:val="005C5F21"/>
    <w:rsid w:val="005C7156"/>
    <w:rsid w:val="005D0C75"/>
    <w:rsid w:val="005D4171"/>
    <w:rsid w:val="005D6A95"/>
    <w:rsid w:val="005D6B2C"/>
    <w:rsid w:val="005D6D9C"/>
    <w:rsid w:val="005E2335"/>
    <w:rsid w:val="005E34CA"/>
    <w:rsid w:val="005E3757"/>
    <w:rsid w:val="005E3C18"/>
    <w:rsid w:val="005E432A"/>
    <w:rsid w:val="005E4641"/>
    <w:rsid w:val="005E4F19"/>
    <w:rsid w:val="005E602C"/>
    <w:rsid w:val="005E6812"/>
    <w:rsid w:val="005E72D0"/>
    <w:rsid w:val="005E7881"/>
    <w:rsid w:val="005E78E0"/>
    <w:rsid w:val="005F0D9C"/>
    <w:rsid w:val="005F11D5"/>
    <w:rsid w:val="005F169F"/>
    <w:rsid w:val="005F18E2"/>
    <w:rsid w:val="005F1B05"/>
    <w:rsid w:val="005F284E"/>
    <w:rsid w:val="005F4712"/>
    <w:rsid w:val="00600F57"/>
    <w:rsid w:val="006012B5"/>
    <w:rsid w:val="006015CE"/>
    <w:rsid w:val="00604784"/>
    <w:rsid w:val="00606419"/>
    <w:rsid w:val="00607D29"/>
    <w:rsid w:val="00611025"/>
    <w:rsid w:val="00612569"/>
    <w:rsid w:val="00612952"/>
    <w:rsid w:val="0061498E"/>
    <w:rsid w:val="00614CC1"/>
    <w:rsid w:val="00615421"/>
    <w:rsid w:val="00615A9D"/>
    <w:rsid w:val="00617387"/>
    <w:rsid w:val="006204A9"/>
    <w:rsid w:val="006205D6"/>
    <w:rsid w:val="00620BB9"/>
    <w:rsid w:val="006252D8"/>
    <w:rsid w:val="006259BC"/>
    <w:rsid w:val="0062636B"/>
    <w:rsid w:val="006263E3"/>
    <w:rsid w:val="00631BDE"/>
    <w:rsid w:val="00631DC1"/>
    <w:rsid w:val="00632182"/>
    <w:rsid w:val="0063271C"/>
    <w:rsid w:val="00632AE0"/>
    <w:rsid w:val="00633C17"/>
    <w:rsid w:val="00634D9E"/>
    <w:rsid w:val="00636E3E"/>
    <w:rsid w:val="006379F7"/>
    <w:rsid w:val="00637E4D"/>
    <w:rsid w:val="00640620"/>
    <w:rsid w:val="00641A1F"/>
    <w:rsid w:val="00641A52"/>
    <w:rsid w:val="0064321A"/>
    <w:rsid w:val="006448BF"/>
    <w:rsid w:val="00645904"/>
    <w:rsid w:val="00650DB6"/>
    <w:rsid w:val="00650DF7"/>
    <w:rsid w:val="00651ACB"/>
    <w:rsid w:val="00651C47"/>
    <w:rsid w:val="00652AB2"/>
    <w:rsid w:val="00653FED"/>
    <w:rsid w:val="00654EC0"/>
    <w:rsid w:val="0065525B"/>
    <w:rsid w:val="00655D4F"/>
    <w:rsid w:val="006567D3"/>
    <w:rsid w:val="00656D29"/>
    <w:rsid w:val="00657551"/>
    <w:rsid w:val="00661011"/>
    <w:rsid w:val="006619C4"/>
    <w:rsid w:val="006640E5"/>
    <w:rsid w:val="006646F1"/>
    <w:rsid w:val="00664929"/>
    <w:rsid w:val="00664F62"/>
    <w:rsid w:val="006655E1"/>
    <w:rsid w:val="00672060"/>
    <w:rsid w:val="00672A7E"/>
    <w:rsid w:val="00672BFD"/>
    <w:rsid w:val="00672FCF"/>
    <w:rsid w:val="00674BBD"/>
    <w:rsid w:val="00674D83"/>
    <w:rsid w:val="00675AC6"/>
    <w:rsid w:val="006770F4"/>
    <w:rsid w:val="00677A84"/>
    <w:rsid w:val="0068026D"/>
    <w:rsid w:val="00680A27"/>
    <w:rsid w:val="006816A4"/>
    <w:rsid w:val="006819B8"/>
    <w:rsid w:val="006821C9"/>
    <w:rsid w:val="00682C3B"/>
    <w:rsid w:val="006840A6"/>
    <w:rsid w:val="006850CD"/>
    <w:rsid w:val="00685AAB"/>
    <w:rsid w:val="00694454"/>
    <w:rsid w:val="00695D22"/>
    <w:rsid w:val="00696A3F"/>
    <w:rsid w:val="006A07AA"/>
    <w:rsid w:val="006A25E5"/>
    <w:rsid w:val="006A2B46"/>
    <w:rsid w:val="006A336D"/>
    <w:rsid w:val="006A37B9"/>
    <w:rsid w:val="006B1A16"/>
    <w:rsid w:val="006B2672"/>
    <w:rsid w:val="006B3405"/>
    <w:rsid w:val="006B48C7"/>
    <w:rsid w:val="006B54BF"/>
    <w:rsid w:val="006B5F44"/>
    <w:rsid w:val="006B5F90"/>
    <w:rsid w:val="006B62E4"/>
    <w:rsid w:val="006C0059"/>
    <w:rsid w:val="006C1B01"/>
    <w:rsid w:val="006C1BBA"/>
    <w:rsid w:val="006C2079"/>
    <w:rsid w:val="006C2F01"/>
    <w:rsid w:val="006C310B"/>
    <w:rsid w:val="006C383B"/>
    <w:rsid w:val="006C4117"/>
    <w:rsid w:val="006C4412"/>
    <w:rsid w:val="006C48ED"/>
    <w:rsid w:val="006C4B11"/>
    <w:rsid w:val="006C52FE"/>
    <w:rsid w:val="006C5A62"/>
    <w:rsid w:val="006C5D68"/>
    <w:rsid w:val="006C6976"/>
    <w:rsid w:val="006C6DD0"/>
    <w:rsid w:val="006C6F52"/>
    <w:rsid w:val="006D04EA"/>
    <w:rsid w:val="006D0AB7"/>
    <w:rsid w:val="006D16C4"/>
    <w:rsid w:val="006D2F7A"/>
    <w:rsid w:val="006D3E96"/>
    <w:rsid w:val="006D4218"/>
    <w:rsid w:val="006D4515"/>
    <w:rsid w:val="006D4BB1"/>
    <w:rsid w:val="006D575A"/>
    <w:rsid w:val="006D6593"/>
    <w:rsid w:val="006E23EA"/>
    <w:rsid w:val="006E4733"/>
    <w:rsid w:val="006E538F"/>
    <w:rsid w:val="006E5C2B"/>
    <w:rsid w:val="006E793D"/>
    <w:rsid w:val="006F03A8"/>
    <w:rsid w:val="006F2ACA"/>
    <w:rsid w:val="006F2ADC"/>
    <w:rsid w:val="006F2BFE"/>
    <w:rsid w:val="006F31E9"/>
    <w:rsid w:val="006F47E6"/>
    <w:rsid w:val="006F5914"/>
    <w:rsid w:val="006F5ED9"/>
    <w:rsid w:val="006F6284"/>
    <w:rsid w:val="006F7174"/>
    <w:rsid w:val="007002C5"/>
    <w:rsid w:val="0070221E"/>
    <w:rsid w:val="00702A19"/>
    <w:rsid w:val="00703D37"/>
    <w:rsid w:val="00704387"/>
    <w:rsid w:val="00704C5D"/>
    <w:rsid w:val="00707669"/>
    <w:rsid w:val="00711CBA"/>
    <w:rsid w:val="00711FB5"/>
    <w:rsid w:val="00712A01"/>
    <w:rsid w:val="0071342B"/>
    <w:rsid w:val="00714F58"/>
    <w:rsid w:val="00716EB5"/>
    <w:rsid w:val="007207A3"/>
    <w:rsid w:val="00722FBF"/>
    <w:rsid w:val="00722FC2"/>
    <w:rsid w:val="00724879"/>
    <w:rsid w:val="00724E1B"/>
    <w:rsid w:val="00725949"/>
    <w:rsid w:val="00726F11"/>
    <w:rsid w:val="00727A56"/>
    <w:rsid w:val="00727FA2"/>
    <w:rsid w:val="00730986"/>
    <w:rsid w:val="00731D91"/>
    <w:rsid w:val="007322D9"/>
    <w:rsid w:val="00732BC0"/>
    <w:rsid w:val="0073720F"/>
    <w:rsid w:val="00737623"/>
    <w:rsid w:val="00737796"/>
    <w:rsid w:val="0074165C"/>
    <w:rsid w:val="007424A3"/>
    <w:rsid w:val="00742C35"/>
    <w:rsid w:val="007432CA"/>
    <w:rsid w:val="007439EB"/>
    <w:rsid w:val="00743CB4"/>
    <w:rsid w:val="00743F0A"/>
    <w:rsid w:val="007444AE"/>
    <w:rsid w:val="007444E8"/>
    <w:rsid w:val="0074548E"/>
    <w:rsid w:val="00745773"/>
    <w:rsid w:val="00746800"/>
    <w:rsid w:val="00747493"/>
    <w:rsid w:val="007501A8"/>
    <w:rsid w:val="00750D61"/>
    <w:rsid w:val="00750EE1"/>
    <w:rsid w:val="00752A08"/>
    <w:rsid w:val="00752B4D"/>
    <w:rsid w:val="00755402"/>
    <w:rsid w:val="007560FD"/>
    <w:rsid w:val="00756604"/>
    <w:rsid w:val="00756B26"/>
    <w:rsid w:val="00756EDF"/>
    <w:rsid w:val="007600E3"/>
    <w:rsid w:val="007625ED"/>
    <w:rsid w:val="00765C43"/>
    <w:rsid w:val="00765EFB"/>
    <w:rsid w:val="007664BF"/>
    <w:rsid w:val="007666B3"/>
    <w:rsid w:val="00766728"/>
    <w:rsid w:val="00766B2B"/>
    <w:rsid w:val="00766E2C"/>
    <w:rsid w:val="007671CA"/>
    <w:rsid w:val="00767C61"/>
    <w:rsid w:val="0077008A"/>
    <w:rsid w:val="00772300"/>
    <w:rsid w:val="007730CD"/>
    <w:rsid w:val="00773C1F"/>
    <w:rsid w:val="00774DA4"/>
    <w:rsid w:val="007751CF"/>
    <w:rsid w:val="00775D71"/>
    <w:rsid w:val="00776544"/>
    <w:rsid w:val="00776599"/>
    <w:rsid w:val="007771E7"/>
    <w:rsid w:val="00780956"/>
    <w:rsid w:val="0078114B"/>
    <w:rsid w:val="00781891"/>
    <w:rsid w:val="00781DD2"/>
    <w:rsid w:val="00782EED"/>
    <w:rsid w:val="0078379E"/>
    <w:rsid w:val="00783ECF"/>
    <w:rsid w:val="0078413A"/>
    <w:rsid w:val="00786600"/>
    <w:rsid w:val="007877EE"/>
    <w:rsid w:val="00790E86"/>
    <w:rsid w:val="00792FDF"/>
    <w:rsid w:val="00793BB0"/>
    <w:rsid w:val="00793F03"/>
    <w:rsid w:val="00795808"/>
    <w:rsid w:val="007959E8"/>
    <w:rsid w:val="00795E9C"/>
    <w:rsid w:val="00797928"/>
    <w:rsid w:val="00797A8B"/>
    <w:rsid w:val="007A01FE"/>
    <w:rsid w:val="007A0521"/>
    <w:rsid w:val="007A253C"/>
    <w:rsid w:val="007A2E12"/>
    <w:rsid w:val="007A3475"/>
    <w:rsid w:val="007A41C8"/>
    <w:rsid w:val="007A41F0"/>
    <w:rsid w:val="007A54CE"/>
    <w:rsid w:val="007A6FD9"/>
    <w:rsid w:val="007A78BF"/>
    <w:rsid w:val="007A7FFA"/>
    <w:rsid w:val="007B04EB"/>
    <w:rsid w:val="007B0D4F"/>
    <w:rsid w:val="007B127A"/>
    <w:rsid w:val="007B20D4"/>
    <w:rsid w:val="007B53A3"/>
    <w:rsid w:val="007B5A3D"/>
    <w:rsid w:val="007B5B95"/>
    <w:rsid w:val="007B6385"/>
    <w:rsid w:val="007B68EA"/>
    <w:rsid w:val="007B72B5"/>
    <w:rsid w:val="007B7453"/>
    <w:rsid w:val="007C1E8B"/>
    <w:rsid w:val="007C2D89"/>
    <w:rsid w:val="007C4593"/>
    <w:rsid w:val="007C5309"/>
    <w:rsid w:val="007C5DDC"/>
    <w:rsid w:val="007C6069"/>
    <w:rsid w:val="007C7DA0"/>
    <w:rsid w:val="007D06C4"/>
    <w:rsid w:val="007D09FF"/>
    <w:rsid w:val="007D1352"/>
    <w:rsid w:val="007D1F85"/>
    <w:rsid w:val="007D23B6"/>
    <w:rsid w:val="007D2508"/>
    <w:rsid w:val="007D346A"/>
    <w:rsid w:val="007D4933"/>
    <w:rsid w:val="007D5236"/>
    <w:rsid w:val="007D52AE"/>
    <w:rsid w:val="007D6518"/>
    <w:rsid w:val="007D66AD"/>
    <w:rsid w:val="007D76BD"/>
    <w:rsid w:val="007D7F90"/>
    <w:rsid w:val="007E0BF1"/>
    <w:rsid w:val="007E2183"/>
    <w:rsid w:val="007E2F24"/>
    <w:rsid w:val="007E325B"/>
    <w:rsid w:val="007E4173"/>
    <w:rsid w:val="007F0376"/>
    <w:rsid w:val="007F0440"/>
    <w:rsid w:val="007F045D"/>
    <w:rsid w:val="007F0ED8"/>
    <w:rsid w:val="007F0F63"/>
    <w:rsid w:val="007F3731"/>
    <w:rsid w:val="007F75CE"/>
    <w:rsid w:val="007F79DA"/>
    <w:rsid w:val="007F7A7B"/>
    <w:rsid w:val="008013A4"/>
    <w:rsid w:val="008027CE"/>
    <w:rsid w:val="00802F42"/>
    <w:rsid w:val="00804383"/>
    <w:rsid w:val="00804BB7"/>
    <w:rsid w:val="00804D41"/>
    <w:rsid w:val="0080595E"/>
    <w:rsid w:val="00806093"/>
    <w:rsid w:val="008062A1"/>
    <w:rsid w:val="00810257"/>
    <w:rsid w:val="008104F5"/>
    <w:rsid w:val="00811072"/>
    <w:rsid w:val="00811369"/>
    <w:rsid w:val="00812B6A"/>
    <w:rsid w:val="00815419"/>
    <w:rsid w:val="00815A79"/>
    <w:rsid w:val="00816221"/>
    <w:rsid w:val="0081631D"/>
    <w:rsid w:val="008163C8"/>
    <w:rsid w:val="008164A1"/>
    <w:rsid w:val="00817325"/>
    <w:rsid w:val="008209E6"/>
    <w:rsid w:val="008219FD"/>
    <w:rsid w:val="0082237D"/>
    <w:rsid w:val="00823303"/>
    <w:rsid w:val="008233B2"/>
    <w:rsid w:val="00823A9F"/>
    <w:rsid w:val="00823C85"/>
    <w:rsid w:val="00823E9D"/>
    <w:rsid w:val="00824ADE"/>
    <w:rsid w:val="00825138"/>
    <w:rsid w:val="00825436"/>
    <w:rsid w:val="008269DD"/>
    <w:rsid w:val="00830621"/>
    <w:rsid w:val="00831B4C"/>
    <w:rsid w:val="00831E89"/>
    <w:rsid w:val="00832817"/>
    <w:rsid w:val="0083348C"/>
    <w:rsid w:val="008373D3"/>
    <w:rsid w:val="00840617"/>
    <w:rsid w:val="008406E3"/>
    <w:rsid w:val="00840CFF"/>
    <w:rsid w:val="00840F84"/>
    <w:rsid w:val="00842A47"/>
    <w:rsid w:val="00842F5A"/>
    <w:rsid w:val="00843C13"/>
    <w:rsid w:val="00844915"/>
    <w:rsid w:val="008454F8"/>
    <w:rsid w:val="0085173A"/>
    <w:rsid w:val="0085235A"/>
    <w:rsid w:val="00853468"/>
    <w:rsid w:val="0085492A"/>
    <w:rsid w:val="00855DF7"/>
    <w:rsid w:val="00856316"/>
    <w:rsid w:val="008572FB"/>
    <w:rsid w:val="008603CE"/>
    <w:rsid w:val="00861B46"/>
    <w:rsid w:val="008620FC"/>
    <w:rsid w:val="008627A5"/>
    <w:rsid w:val="00862A61"/>
    <w:rsid w:val="008630DC"/>
    <w:rsid w:val="00863E05"/>
    <w:rsid w:val="00865ACA"/>
    <w:rsid w:val="00865D28"/>
    <w:rsid w:val="00865D74"/>
    <w:rsid w:val="00865F85"/>
    <w:rsid w:val="0086607C"/>
    <w:rsid w:val="008677D3"/>
    <w:rsid w:val="00867C10"/>
    <w:rsid w:val="0087030F"/>
    <w:rsid w:val="00870439"/>
    <w:rsid w:val="00870DA1"/>
    <w:rsid w:val="00871F3E"/>
    <w:rsid w:val="00873504"/>
    <w:rsid w:val="00883F93"/>
    <w:rsid w:val="00884DB3"/>
    <w:rsid w:val="00885A9D"/>
    <w:rsid w:val="008864F6"/>
    <w:rsid w:val="0089049D"/>
    <w:rsid w:val="008928C9"/>
    <w:rsid w:val="008930CB"/>
    <w:rsid w:val="008938DC"/>
    <w:rsid w:val="00893B2F"/>
    <w:rsid w:val="00893FD1"/>
    <w:rsid w:val="00894836"/>
    <w:rsid w:val="00895172"/>
    <w:rsid w:val="00895680"/>
    <w:rsid w:val="00896955"/>
    <w:rsid w:val="00896DFF"/>
    <w:rsid w:val="0089762C"/>
    <w:rsid w:val="008A1893"/>
    <w:rsid w:val="008A2AC7"/>
    <w:rsid w:val="008A3215"/>
    <w:rsid w:val="008A518E"/>
    <w:rsid w:val="008A57E6"/>
    <w:rsid w:val="008A648B"/>
    <w:rsid w:val="008A666A"/>
    <w:rsid w:val="008A6F81"/>
    <w:rsid w:val="008A769A"/>
    <w:rsid w:val="008B0C9C"/>
    <w:rsid w:val="008B0F7C"/>
    <w:rsid w:val="008B166D"/>
    <w:rsid w:val="008B17F4"/>
    <w:rsid w:val="008B3615"/>
    <w:rsid w:val="008B4AC4"/>
    <w:rsid w:val="008B50C8"/>
    <w:rsid w:val="008B5281"/>
    <w:rsid w:val="008B55C5"/>
    <w:rsid w:val="008B7E05"/>
    <w:rsid w:val="008C0D17"/>
    <w:rsid w:val="008C0D90"/>
    <w:rsid w:val="008C1739"/>
    <w:rsid w:val="008C1797"/>
    <w:rsid w:val="008C219C"/>
    <w:rsid w:val="008C2D5C"/>
    <w:rsid w:val="008C329A"/>
    <w:rsid w:val="008C475E"/>
    <w:rsid w:val="008C4F33"/>
    <w:rsid w:val="008C51DF"/>
    <w:rsid w:val="008C619A"/>
    <w:rsid w:val="008D0CE8"/>
    <w:rsid w:val="008D1978"/>
    <w:rsid w:val="008D2D1D"/>
    <w:rsid w:val="008D453D"/>
    <w:rsid w:val="008D53AD"/>
    <w:rsid w:val="008D562B"/>
    <w:rsid w:val="008D5733"/>
    <w:rsid w:val="008D57D7"/>
    <w:rsid w:val="008D5AC0"/>
    <w:rsid w:val="008D5C53"/>
    <w:rsid w:val="008D622B"/>
    <w:rsid w:val="008D666C"/>
    <w:rsid w:val="008D7B54"/>
    <w:rsid w:val="008E0C9D"/>
    <w:rsid w:val="008E1648"/>
    <w:rsid w:val="008E1A77"/>
    <w:rsid w:val="008E1B3E"/>
    <w:rsid w:val="008E2319"/>
    <w:rsid w:val="008E3D3B"/>
    <w:rsid w:val="008E4BB6"/>
    <w:rsid w:val="008E5518"/>
    <w:rsid w:val="008E6A84"/>
    <w:rsid w:val="008E6FEA"/>
    <w:rsid w:val="008E7ABC"/>
    <w:rsid w:val="008F0CDC"/>
    <w:rsid w:val="008F1300"/>
    <w:rsid w:val="008F17A3"/>
    <w:rsid w:val="008F1ED3"/>
    <w:rsid w:val="008F211F"/>
    <w:rsid w:val="008F23A5"/>
    <w:rsid w:val="008F4C29"/>
    <w:rsid w:val="008F70BD"/>
    <w:rsid w:val="008F788F"/>
    <w:rsid w:val="008F7EA2"/>
    <w:rsid w:val="009026B8"/>
    <w:rsid w:val="00902722"/>
    <w:rsid w:val="009027BC"/>
    <w:rsid w:val="009047C2"/>
    <w:rsid w:val="009062E6"/>
    <w:rsid w:val="00906C8F"/>
    <w:rsid w:val="009070C8"/>
    <w:rsid w:val="00911BE5"/>
    <w:rsid w:val="00913CA9"/>
    <w:rsid w:val="009145AE"/>
    <w:rsid w:val="009146CE"/>
    <w:rsid w:val="00914CA7"/>
    <w:rsid w:val="00915C3E"/>
    <w:rsid w:val="009161A8"/>
    <w:rsid w:val="009177A3"/>
    <w:rsid w:val="00923259"/>
    <w:rsid w:val="00924220"/>
    <w:rsid w:val="009245F5"/>
    <w:rsid w:val="009249EC"/>
    <w:rsid w:val="00924CCD"/>
    <w:rsid w:val="00925CE2"/>
    <w:rsid w:val="00925E96"/>
    <w:rsid w:val="00926F37"/>
    <w:rsid w:val="009273B3"/>
    <w:rsid w:val="009305B5"/>
    <w:rsid w:val="0093196E"/>
    <w:rsid w:val="009320D3"/>
    <w:rsid w:val="00932166"/>
    <w:rsid w:val="00932721"/>
    <w:rsid w:val="00932861"/>
    <w:rsid w:val="00932AB4"/>
    <w:rsid w:val="00935F2A"/>
    <w:rsid w:val="00937BCF"/>
    <w:rsid w:val="009429D5"/>
    <w:rsid w:val="00942BF1"/>
    <w:rsid w:val="009437C9"/>
    <w:rsid w:val="00943FA3"/>
    <w:rsid w:val="009446C5"/>
    <w:rsid w:val="00944AA7"/>
    <w:rsid w:val="00945180"/>
    <w:rsid w:val="00945197"/>
    <w:rsid w:val="00945428"/>
    <w:rsid w:val="00945DFF"/>
    <w:rsid w:val="0094607B"/>
    <w:rsid w:val="0095169F"/>
    <w:rsid w:val="009525E9"/>
    <w:rsid w:val="00953604"/>
    <w:rsid w:val="00953AA9"/>
    <w:rsid w:val="009542B6"/>
    <w:rsid w:val="0095496B"/>
    <w:rsid w:val="00954D26"/>
    <w:rsid w:val="0095584C"/>
    <w:rsid w:val="0095645A"/>
    <w:rsid w:val="009610DC"/>
    <w:rsid w:val="00961490"/>
    <w:rsid w:val="00961F3A"/>
    <w:rsid w:val="00961F8D"/>
    <w:rsid w:val="009620AD"/>
    <w:rsid w:val="0096381A"/>
    <w:rsid w:val="009638ED"/>
    <w:rsid w:val="00965E04"/>
    <w:rsid w:val="009674AD"/>
    <w:rsid w:val="00967D56"/>
    <w:rsid w:val="00970CDC"/>
    <w:rsid w:val="00973910"/>
    <w:rsid w:val="00976EC8"/>
    <w:rsid w:val="00977010"/>
    <w:rsid w:val="00977CFB"/>
    <w:rsid w:val="00977D02"/>
    <w:rsid w:val="009809BB"/>
    <w:rsid w:val="0098351E"/>
    <w:rsid w:val="0098364B"/>
    <w:rsid w:val="00986218"/>
    <w:rsid w:val="00986B2E"/>
    <w:rsid w:val="00986CB5"/>
    <w:rsid w:val="00987D4A"/>
    <w:rsid w:val="009911AF"/>
    <w:rsid w:val="00991875"/>
    <w:rsid w:val="00991F92"/>
    <w:rsid w:val="00992985"/>
    <w:rsid w:val="009937BC"/>
    <w:rsid w:val="00993889"/>
    <w:rsid w:val="0099551B"/>
    <w:rsid w:val="00997BF1"/>
    <w:rsid w:val="009A089C"/>
    <w:rsid w:val="009A118E"/>
    <w:rsid w:val="009A21CD"/>
    <w:rsid w:val="009A278C"/>
    <w:rsid w:val="009A2BC2"/>
    <w:rsid w:val="009A3940"/>
    <w:rsid w:val="009A42C1"/>
    <w:rsid w:val="009A5429"/>
    <w:rsid w:val="009A5F35"/>
    <w:rsid w:val="009A70DB"/>
    <w:rsid w:val="009A72AD"/>
    <w:rsid w:val="009B09E0"/>
    <w:rsid w:val="009B0BC5"/>
    <w:rsid w:val="009B1247"/>
    <w:rsid w:val="009B1D46"/>
    <w:rsid w:val="009B2861"/>
    <w:rsid w:val="009B46F9"/>
    <w:rsid w:val="009B6029"/>
    <w:rsid w:val="009B6971"/>
    <w:rsid w:val="009B7748"/>
    <w:rsid w:val="009C01D0"/>
    <w:rsid w:val="009C09E4"/>
    <w:rsid w:val="009C10F5"/>
    <w:rsid w:val="009C1F49"/>
    <w:rsid w:val="009C2677"/>
    <w:rsid w:val="009C27F1"/>
    <w:rsid w:val="009C3152"/>
    <w:rsid w:val="009C33EB"/>
    <w:rsid w:val="009C3E2A"/>
    <w:rsid w:val="009C4B98"/>
    <w:rsid w:val="009C4CFA"/>
    <w:rsid w:val="009C5070"/>
    <w:rsid w:val="009C56CD"/>
    <w:rsid w:val="009D094D"/>
    <w:rsid w:val="009D112C"/>
    <w:rsid w:val="009D140A"/>
    <w:rsid w:val="009D1467"/>
    <w:rsid w:val="009D3F92"/>
    <w:rsid w:val="009D47FA"/>
    <w:rsid w:val="009D4C5B"/>
    <w:rsid w:val="009D50D2"/>
    <w:rsid w:val="009D5763"/>
    <w:rsid w:val="009D5965"/>
    <w:rsid w:val="009D6BCA"/>
    <w:rsid w:val="009D6F4C"/>
    <w:rsid w:val="009E011B"/>
    <w:rsid w:val="009E0F62"/>
    <w:rsid w:val="009E3D07"/>
    <w:rsid w:val="009E3FA2"/>
    <w:rsid w:val="009E4A58"/>
    <w:rsid w:val="009E4E3C"/>
    <w:rsid w:val="009E5A2D"/>
    <w:rsid w:val="009E5AB2"/>
    <w:rsid w:val="009E6219"/>
    <w:rsid w:val="009E6BD7"/>
    <w:rsid w:val="009F03B3"/>
    <w:rsid w:val="009F359F"/>
    <w:rsid w:val="009F5CB0"/>
    <w:rsid w:val="009F767C"/>
    <w:rsid w:val="00A00709"/>
    <w:rsid w:val="00A0096C"/>
    <w:rsid w:val="00A0137A"/>
    <w:rsid w:val="00A01757"/>
    <w:rsid w:val="00A02822"/>
    <w:rsid w:val="00A028C0"/>
    <w:rsid w:val="00A02BAE"/>
    <w:rsid w:val="00A04985"/>
    <w:rsid w:val="00A06A6B"/>
    <w:rsid w:val="00A07E47"/>
    <w:rsid w:val="00A10C5A"/>
    <w:rsid w:val="00A117F5"/>
    <w:rsid w:val="00A11A92"/>
    <w:rsid w:val="00A11F15"/>
    <w:rsid w:val="00A129D0"/>
    <w:rsid w:val="00A12C33"/>
    <w:rsid w:val="00A138BA"/>
    <w:rsid w:val="00A14029"/>
    <w:rsid w:val="00A1422B"/>
    <w:rsid w:val="00A14C8E"/>
    <w:rsid w:val="00A153D9"/>
    <w:rsid w:val="00A15F09"/>
    <w:rsid w:val="00A16933"/>
    <w:rsid w:val="00A169B6"/>
    <w:rsid w:val="00A2271D"/>
    <w:rsid w:val="00A233F4"/>
    <w:rsid w:val="00A237D5"/>
    <w:rsid w:val="00A24C5F"/>
    <w:rsid w:val="00A254E3"/>
    <w:rsid w:val="00A25972"/>
    <w:rsid w:val="00A26B62"/>
    <w:rsid w:val="00A27E57"/>
    <w:rsid w:val="00A30EFC"/>
    <w:rsid w:val="00A31984"/>
    <w:rsid w:val="00A32D73"/>
    <w:rsid w:val="00A3367B"/>
    <w:rsid w:val="00A3597D"/>
    <w:rsid w:val="00A36DD1"/>
    <w:rsid w:val="00A37C06"/>
    <w:rsid w:val="00A4006C"/>
    <w:rsid w:val="00A40091"/>
    <w:rsid w:val="00A4030F"/>
    <w:rsid w:val="00A405D1"/>
    <w:rsid w:val="00A41C79"/>
    <w:rsid w:val="00A41CB5"/>
    <w:rsid w:val="00A42CDF"/>
    <w:rsid w:val="00A4452E"/>
    <w:rsid w:val="00A4472C"/>
    <w:rsid w:val="00A44E69"/>
    <w:rsid w:val="00A4661E"/>
    <w:rsid w:val="00A47543"/>
    <w:rsid w:val="00A545D8"/>
    <w:rsid w:val="00A54A79"/>
    <w:rsid w:val="00A557C4"/>
    <w:rsid w:val="00A55BD6"/>
    <w:rsid w:val="00A55D50"/>
    <w:rsid w:val="00A56388"/>
    <w:rsid w:val="00A57142"/>
    <w:rsid w:val="00A57AB2"/>
    <w:rsid w:val="00A6239C"/>
    <w:rsid w:val="00A62661"/>
    <w:rsid w:val="00A648CD"/>
    <w:rsid w:val="00A6537A"/>
    <w:rsid w:val="00A666F4"/>
    <w:rsid w:val="00A66771"/>
    <w:rsid w:val="00A67866"/>
    <w:rsid w:val="00A70B07"/>
    <w:rsid w:val="00A723F8"/>
    <w:rsid w:val="00A77CCB"/>
    <w:rsid w:val="00A80D6D"/>
    <w:rsid w:val="00A828A2"/>
    <w:rsid w:val="00A833A8"/>
    <w:rsid w:val="00A83714"/>
    <w:rsid w:val="00A83D8D"/>
    <w:rsid w:val="00A8446B"/>
    <w:rsid w:val="00A8473F"/>
    <w:rsid w:val="00A856A6"/>
    <w:rsid w:val="00A862D6"/>
    <w:rsid w:val="00A863C4"/>
    <w:rsid w:val="00A8715E"/>
    <w:rsid w:val="00A9007D"/>
    <w:rsid w:val="00A91110"/>
    <w:rsid w:val="00A91B1E"/>
    <w:rsid w:val="00A9295B"/>
    <w:rsid w:val="00A93B09"/>
    <w:rsid w:val="00A93D3C"/>
    <w:rsid w:val="00A94247"/>
    <w:rsid w:val="00A952D7"/>
    <w:rsid w:val="00A963F7"/>
    <w:rsid w:val="00A96AD8"/>
    <w:rsid w:val="00AA0321"/>
    <w:rsid w:val="00AA052C"/>
    <w:rsid w:val="00AA1E45"/>
    <w:rsid w:val="00AA1F73"/>
    <w:rsid w:val="00AA2227"/>
    <w:rsid w:val="00AA256C"/>
    <w:rsid w:val="00AA4286"/>
    <w:rsid w:val="00AA456B"/>
    <w:rsid w:val="00AA57F5"/>
    <w:rsid w:val="00AA638C"/>
    <w:rsid w:val="00AA672E"/>
    <w:rsid w:val="00AA6D51"/>
    <w:rsid w:val="00AA6EC9"/>
    <w:rsid w:val="00AA76D4"/>
    <w:rsid w:val="00AB41D5"/>
    <w:rsid w:val="00AB55F5"/>
    <w:rsid w:val="00AB6309"/>
    <w:rsid w:val="00AB6C5F"/>
    <w:rsid w:val="00AB7129"/>
    <w:rsid w:val="00AB7C21"/>
    <w:rsid w:val="00AC145E"/>
    <w:rsid w:val="00AC27A6"/>
    <w:rsid w:val="00AC2969"/>
    <w:rsid w:val="00AC30F7"/>
    <w:rsid w:val="00AC3A5A"/>
    <w:rsid w:val="00AC44B3"/>
    <w:rsid w:val="00AC4D95"/>
    <w:rsid w:val="00AC5DF4"/>
    <w:rsid w:val="00AD0AEF"/>
    <w:rsid w:val="00AD11B7"/>
    <w:rsid w:val="00AD1402"/>
    <w:rsid w:val="00AD1A94"/>
    <w:rsid w:val="00AD1C05"/>
    <w:rsid w:val="00AD2C74"/>
    <w:rsid w:val="00AD36F7"/>
    <w:rsid w:val="00AD4126"/>
    <w:rsid w:val="00AD421C"/>
    <w:rsid w:val="00AD44FA"/>
    <w:rsid w:val="00AD4B49"/>
    <w:rsid w:val="00AE070A"/>
    <w:rsid w:val="00AE0C10"/>
    <w:rsid w:val="00AE101C"/>
    <w:rsid w:val="00AE37E5"/>
    <w:rsid w:val="00AE5EB4"/>
    <w:rsid w:val="00AE6A94"/>
    <w:rsid w:val="00AF0C18"/>
    <w:rsid w:val="00AF18B1"/>
    <w:rsid w:val="00AF2BBB"/>
    <w:rsid w:val="00AF46D8"/>
    <w:rsid w:val="00AF47C5"/>
    <w:rsid w:val="00AF5398"/>
    <w:rsid w:val="00AF5FC9"/>
    <w:rsid w:val="00AF7DAF"/>
    <w:rsid w:val="00B00723"/>
    <w:rsid w:val="00B01C05"/>
    <w:rsid w:val="00B02CBF"/>
    <w:rsid w:val="00B03E4E"/>
    <w:rsid w:val="00B049AF"/>
    <w:rsid w:val="00B056A7"/>
    <w:rsid w:val="00B07242"/>
    <w:rsid w:val="00B10340"/>
    <w:rsid w:val="00B10534"/>
    <w:rsid w:val="00B113B5"/>
    <w:rsid w:val="00B113DB"/>
    <w:rsid w:val="00B11A53"/>
    <w:rsid w:val="00B11D8A"/>
    <w:rsid w:val="00B12981"/>
    <w:rsid w:val="00B147DD"/>
    <w:rsid w:val="00B156FD"/>
    <w:rsid w:val="00B20B74"/>
    <w:rsid w:val="00B21F61"/>
    <w:rsid w:val="00B2280A"/>
    <w:rsid w:val="00B261F1"/>
    <w:rsid w:val="00B265BC"/>
    <w:rsid w:val="00B26703"/>
    <w:rsid w:val="00B26D32"/>
    <w:rsid w:val="00B30589"/>
    <w:rsid w:val="00B31FB1"/>
    <w:rsid w:val="00B33952"/>
    <w:rsid w:val="00B33C5E"/>
    <w:rsid w:val="00B342F4"/>
    <w:rsid w:val="00B34369"/>
    <w:rsid w:val="00B345BB"/>
    <w:rsid w:val="00B34DC2"/>
    <w:rsid w:val="00B378E5"/>
    <w:rsid w:val="00B37BE7"/>
    <w:rsid w:val="00B400E4"/>
    <w:rsid w:val="00B416FE"/>
    <w:rsid w:val="00B4346D"/>
    <w:rsid w:val="00B440F4"/>
    <w:rsid w:val="00B443FD"/>
    <w:rsid w:val="00B447A5"/>
    <w:rsid w:val="00B4654C"/>
    <w:rsid w:val="00B46AF0"/>
    <w:rsid w:val="00B47293"/>
    <w:rsid w:val="00B50E50"/>
    <w:rsid w:val="00B52120"/>
    <w:rsid w:val="00B52F9B"/>
    <w:rsid w:val="00B54ABC"/>
    <w:rsid w:val="00B54DDE"/>
    <w:rsid w:val="00B56380"/>
    <w:rsid w:val="00B56FBE"/>
    <w:rsid w:val="00B60ACF"/>
    <w:rsid w:val="00B6174D"/>
    <w:rsid w:val="00B628D1"/>
    <w:rsid w:val="00B62B58"/>
    <w:rsid w:val="00B62C14"/>
    <w:rsid w:val="00B65149"/>
    <w:rsid w:val="00B66567"/>
    <w:rsid w:val="00B66F52"/>
    <w:rsid w:val="00B66FE5"/>
    <w:rsid w:val="00B678F1"/>
    <w:rsid w:val="00B71773"/>
    <w:rsid w:val="00B71EEE"/>
    <w:rsid w:val="00B72880"/>
    <w:rsid w:val="00B72F14"/>
    <w:rsid w:val="00B758BF"/>
    <w:rsid w:val="00B762AD"/>
    <w:rsid w:val="00B77EC8"/>
    <w:rsid w:val="00B80D15"/>
    <w:rsid w:val="00B827A6"/>
    <w:rsid w:val="00B831CE"/>
    <w:rsid w:val="00B8359E"/>
    <w:rsid w:val="00B86677"/>
    <w:rsid w:val="00B869C5"/>
    <w:rsid w:val="00B87131"/>
    <w:rsid w:val="00B91DA9"/>
    <w:rsid w:val="00B92A07"/>
    <w:rsid w:val="00B939B1"/>
    <w:rsid w:val="00B96D40"/>
    <w:rsid w:val="00B97386"/>
    <w:rsid w:val="00BA263B"/>
    <w:rsid w:val="00BA42B2"/>
    <w:rsid w:val="00BA58D4"/>
    <w:rsid w:val="00BA5B9E"/>
    <w:rsid w:val="00BA7C9A"/>
    <w:rsid w:val="00BB0F21"/>
    <w:rsid w:val="00BB1911"/>
    <w:rsid w:val="00BB203B"/>
    <w:rsid w:val="00BB38C3"/>
    <w:rsid w:val="00BB5F8F"/>
    <w:rsid w:val="00BB657A"/>
    <w:rsid w:val="00BB68E3"/>
    <w:rsid w:val="00BC1A4E"/>
    <w:rsid w:val="00BC2073"/>
    <w:rsid w:val="00BC4790"/>
    <w:rsid w:val="00BC5DC7"/>
    <w:rsid w:val="00BC5FB7"/>
    <w:rsid w:val="00BC6B8B"/>
    <w:rsid w:val="00BC7123"/>
    <w:rsid w:val="00BC73D8"/>
    <w:rsid w:val="00BC7A85"/>
    <w:rsid w:val="00BD1071"/>
    <w:rsid w:val="00BD41C7"/>
    <w:rsid w:val="00BD4FAE"/>
    <w:rsid w:val="00BD5199"/>
    <w:rsid w:val="00BD52D7"/>
    <w:rsid w:val="00BD5AD2"/>
    <w:rsid w:val="00BD5F41"/>
    <w:rsid w:val="00BD629D"/>
    <w:rsid w:val="00BE0269"/>
    <w:rsid w:val="00BE1BE1"/>
    <w:rsid w:val="00BE22F3"/>
    <w:rsid w:val="00BE5B52"/>
    <w:rsid w:val="00BE60C6"/>
    <w:rsid w:val="00BE7718"/>
    <w:rsid w:val="00BE7B8D"/>
    <w:rsid w:val="00BF0993"/>
    <w:rsid w:val="00BF10A9"/>
    <w:rsid w:val="00BF1114"/>
    <w:rsid w:val="00BF1703"/>
    <w:rsid w:val="00BF231C"/>
    <w:rsid w:val="00BF51E5"/>
    <w:rsid w:val="00BF52FD"/>
    <w:rsid w:val="00BF56C9"/>
    <w:rsid w:val="00BF5A75"/>
    <w:rsid w:val="00BF74A6"/>
    <w:rsid w:val="00BF7A7A"/>
    <w:rsid w:val="00C00C45"/>
    <w:rsid w:val="00C011F4"/>
    <w:rsid w:val="00C013AD"/>
    <w:rsid w:val="00C02E66"/>
    <w:rsid w:val="00C04904"/>
    <w:rsid w:val="00C052D9"/>
    <w:rsid w:val="00C056B3"/>
    <w:rsid w:val="00C06342"/>
    <w:rsid w:val="00C07DA1"/>
    <w:rsid w:val="00C103E5"/>
    <w:rsid w:val="00C124B2"/>
    <w:rsid w:val="00C13319"/>
    <w:rsid w:val="00C13EE9"/>
    <w:rsid w:val="00C14A0D"/>
    <w:rsid w:val="00C14C1C"/>
    <w:rsid w:val="00C151B5"/>
    <w:rsid w:val="00C1671B"/>
    <w:rsid w:val="00C205C4"/>
    <w:rsid w:val="00C21540"/>
    <w:rsid w:val="00C21906"/>
    <w:rsid w:val="00C21BFA"/>
    <w:rsid w:val="00C22148"/>
    <w:rsid w:val="00C23BFC"/>
    <w:rsid w:val="00C24ABE"/>
    <w:rsid w:val="00C24C8D"/>
    <w:rsid w:val="00C25FE2"/>
    <w:rsid w:val="00C265F3"/>
    <w:rsid w:val="00C26B53"/>
    <w:rsid w:val="00C279B2"/>
    <w:rsid w:val="00C322ED"/>
    <w:rsid w:val="00C324EF"/>
    <w:rsid w:val="00C3251D"/>
    <w:rsid w:val="00C331BE"/>
    <w:rsid w:val="00C33E50"/>
    <w:rsid w:val="00C34C20"/>
    <w:rsid w:val="00C35A3E"/>
    <w:rsid w:val="00C36CA8"/>
    <w:rsid w:val="00C420D8"/>
    <w:rsid w:val="00C42130"/>
    <w:rsid w:val="00C423A4"/>
    <w:rsid w:val="00C43A52"/>
    <w:rsid w:val="00C44206"/>
    <w:rsid w:val="00C44AB8"/>
    <w:rsid w:val="00C44BF5"/>
    <w:rsid w:val="00C44D03"/>
    <w:rsid w:val="00C45E27"/>
    <w:rsid w:val="00C474B0"/>
    <w:rsid w:val="00C521D6"/>
    <w:rsid w:val="00C540F6"/>
    <w:rsid w:val="00C55232"/>
    <w:rsid w:val="00C553A4"/>
    <w:rsid w:val="00C55A06"/>
    <w:rsid w:val="00C55D03"/>
    <w:rsid w:val="00C56A39"/>
    <w:rsid w:val="00C601BC"/>
    <w:rsid w:val="00C6329F"/>
    <w:rsid w:val="00C63340"/>
    <w:rsid w:val="00C643F9"/>
    <w:rsid w:val="00C64E95"/>
    <w:rsid w:val="00C64EB0"/>
    <w:rsid w:val="00C652E0"/>
    <w:rsid w:val="00C659CD"/>
    <w:rsid w:val="00C67708"/>
    <w:rsid w:val="00C67F8B"/>
    <w:rsid w:val="00C71372"/>
    <w:rsid w:val="00C71FF3"/>
    <w:rsid w:val="00C72410"/>
    <w:rsid w:val="00C7287F"/>
    <w:rsid w:val="00C746C4"/>
    <w:rsid w:val="00C7544B"/>
    <w:rsid w:val="00C775F6"/>
    <w:rsid w:val="00C80982"/>
    <w:rsid w:val="00C80CB8"/>
    <w:rsid w:val="00C819EE"/>
    <w:rsid w:val="00C819F8"/>
    <w:rsid w:val="00C8248C"/>
    <w:rsid w:val="00C8349C"/>
    <w:rsid w:val="00C84CAD"/>
    <w:rsid w:val="00C84E33"/>
    <w:rsid w:val="00C86D6F"/>
    <w:rsid w:val="00C905FC"/>
    <w:rsid w:val="00C91174"/>
    <w:rsid w:val="00C91EF5"/>
    <w:rsid w:val="00C92D03"/>
    <w:rsid w:val="00C9319C"/>
    <w:rsid w:val="00C9435D"/>
    <w:rsid w:val="00C94DF2"/>
    <w:rsid w:val="00C96741"/>
    <w:rsid w:val="00C97921"/>
    <w:rsid w:val="00C97ED7"/>
    <w:rsid w:val="00CA1E79"/>
    <w:rsid w:val="00CA2D1B"/>
    <w:rsid w:val="00CA375D"/>
    <w:rsid w:val="00CA4D05"/>
    <w:rsid w:val="00CA4D8D"/>
    <w:rsid w:val="00CA5032"/>
    <w:rsid w:val="00CA662A"/>
    <w:rsid w:val="00CA7AFD"/>
    <w:rsid w:val="00CA7C3C"/>
    <w:rsid w:val="00CB0189"/>
    <w:rsid w:val="00CB0BA2"/>
    <w:rsid w:val="00CB1A42"/>
    <w:rsid w:val="00CB1B0C"/>
    <w:rsid w:val="00CB1D51"/>
    <w:rsid w:val="00CB2C0B"/>
    <w:rsid w:val="00CB2EF3"/>
    <w:rsid w:val="00CB499B"/>
    <w:rsid w:val="00CB4C2A"/>
    <w:rsid w:val="00CB517D"/>
    <w:rsid w:val="00CB5CC4"/>
    <w:rsid w:val="00CB62F6"/>
    <w:rsid w:val="00CC038D"/>
    <w:rsid w:val="00CC08DB"/>
    <w:rsid w:val="00CC1604"/>
    <w:rsid w:val="00CC1A62"/>
    <w:rsid w:val="00CC1D53"/>
    <w:rsid w:val="00CC25E1"/>
    <w:rsid w:val="00CC39FF"/>
    <w:rsid w:val="00CC3C2F"/>
    <w:rsid w:val="00CC4AC8"/>
    <w:rsid w:val="00CC5233"/>
    <w:rsid w:val="00CC5DE6"/>
    <w:rsid w:val="00CC6E4E"/>
    <w:rsid w:val="00CC6FE8"/>
    <w:rsid w:val="00CC7202"/>
    <w:rsid w:val="00CC7350"/>
    <w:rsid w:val="00CC7E28"/>
    <w:rsid w:val="00CD2808"/>
    <w:rsid w:val="00CD28BF"/>
    <w:rsid w:val="00CD372D"/>
    <w:rsid w:val="00CD4092"/>
    <w:rsid w:val="00CD4A20"/>
    <w:rsid w:val="00CD50A1"/>
    <w:rsid w:val="00CD519E"/>
    <w:rsid w:val="00CD561D"/>
    <w:rsid w:val="00CD6311"/>
    <w:rsid w:val="00CE05BC"/>
    <w:rsid w:val="00CE0C4F"/>
    <w:rsid w:val="00CE22AA"/>
    <w:rsid w:val="00CE30EA"/>
    <w:rsid w:val="00CE7F3D"/>
    <w:rsid w:val="00CF048A"/>
    <w:rsid w:val="00CF155A"/>
    <w:rsid w:val="00CF274D"/>
    <w:rsid w:val="00CF2947"/>
    <w:rsid w:val="00CF3D3E"/>
    <w:rsid w:val="00CF686F"/>
    <w:rsid w:val="00CF6E60"/>
    <w:rsid w:val="00CF7BCA"/>
    <w:rsid w:val="00D008FD"/>
    <w:rsid w:val="00D00D4F"/>
    <w:rsid w:val="00D0321C"/>
    <w:rsid w:val="00D035EC"/>
    <w:rsid w:val="00D0377D"/>
    <w:rsid w:val="00D0526E"/>
    <w:rsid w:val="00D06AB1"/>
    <w:rsid w:val="00D072ED"/>
    <w:rsid w:val="00D07A16"/>
    <w:rsid w:val="00D1067E"/>
    <w:rsid w:val="00D1080C"/>
    <w:rsid w:val="00D10F50"/>
    <w:rsid w:val="00D11272"/>
    <w:rsid w:val="00D120BC"/>
    <w:rsid w:val="00D126F5"/>
    <w:rsid w:val="00D1489E"/>
    <w:rsid w:val="00D160DE"/>
    <w:rsid w:val="00D16499"/>
    <w:rsid w:val="00D16654"/>
    <w:rsid w:val="00D20737"/>
    <w:rsid w:val="00D212A2"/>
    <w:rsid w:val="00D2191A"/>
    <w:rsid w:val="00D21E81"/>
    <w:rsid w:val="00D223DE"/>
    <w:rsid w:val="00D22F7D"/>
    <w:rsid w:val="00D23E86"/>
    <w:rsid w:val="00D244B0"/>
    <w:rsid w:val="00D25E37"/>
    <w:rsid w:val="00D2661A"/>
    <w:rsid w:val="00D27582"/>
    <w:rsid w:val="00D27A6F"/>
    <w:rsid w:val="00D27EC4"/>
    <w:rsid w:val="00D30A9A"/>
    <w:rsid w:val="00D32288"/>
    <w:rsid w:val="00D3252D"/>
    <w:rsid w:val="00D3260E"/>
    <w:rsid w:val="00D32719"/>
    <w:rsid w:val="00D33333"/>
    <w:rsid w:val="00D33457"/>
    <w:rsid w:val="00D351C4"/>
    <w:rsid w:val="00D352A2"/>
    <w:rsid w:val="00D355DF"/>
    <w:rsid w:val="00D3660F"/>
    <w:rsid w:val="00D37778"/>
    <w:rsid w:val="00D4162B"/>
    <w:rsid w:val="00D4514F"/>
    <w:rsid w:val="00D451E2"/>
    <w:rsid w:val="00D45E89"/>
    <w:rsid w:val="00D45E8D"/>
    <w:rsid w:val="00D466AE"/>
    <w:rsid w:val="00D46766"/>
    <w:rsid w:val="00D4734F"/>
    <w:rsid w:val="00D47702"/>
    <w:rsid w:val="00D50BF7"/>
    <w:rsid w:val="00D50F42"/>
    <w:rsid w:val="00D51BF3"/>
    <w:rsid w:val="00D51E29"/>
    <w:rsid w:val="00D54B14"/>
    <w:rsid w:val="00D63E07"/>
    <w:rsid w:val="00D66846"/>
    <w:rsid w:val="00D675FB"/>
    <w:rsid w:val="00D71F25"/>
    <w:rsid w:val="00D72584"/>
    <w:rsid w:val="00D72A9C"/>
    <w:rsid w:val="00D734C4"/>
    <w:rsid w:val="00D7569D"/>
    <w:rsid w:val="00D75A3A"/>
    <w:rsid w:val="00D75FCE"/>
    <w:rsid w:val="00D77031"/>
    <w:rsid w:val="00D84941"/>
    <w:rsid w:val="00D84DC5"/>
    <w:rsid w:val="00D84FA1"/>
    <w:rsid w:val="00D851F0"/>
    <w:rsid w:val="00D85BD1"/>
    <w:rsid w:val="00D86DB7"/>
    <w:rsid w:val="00D901FE"/>
    <w:rsid w:val="00D90301"/>
    <w:rsid w:val="00D926D0"/>
    <w:rsid w:val="00D93030"/>
    <w:rsid w:val="00D93552"/>
    <w:rsid w:val="00D950E1"/>
    <w:rsid w:val="00D952A6"/>
    <w:rsid w:val="00D959E9"/>
    <w:rsid w:val="00D97182"/>
    <w:rsid w:val="00D97F99"/>
    <w:rsid w:val="00DA1E08"/>
    <w:rsid w:val="00DA24F8"/>
    <w:rsid w:val="00DA28E8"/>
    <w:rsid w:val="00DA38D3"/>
    <w:rsid w:val="00DA3932"/>
    <w:rsid w:val="00DA3AFC"/>
    <w:rsid w:val="00DA5191"/>
    <w:rsid w:val="00DA64F8"/>
    <w:rsid w:val="00DA6C15"/>
    <w:rsid w:val="00DA7B65"/>
    <w:rsid w:val="00DB0258"/>
    <w:rsid w:val="00DB08AE"/>
    <w:rsid w:val="00DB2359"/>
    <w:rsid w:val="00DB3666"/>
    <w:rsid w:val="00DB38EE"/>
    <w:rsid w:val="00DB40DF"/>
    <w:rsid w:val="00DB498B"/>
    <w:rsid w:val="00DB66CA"/>
    <w:rsid w:val="00DB6BCA"/>
    <w:rsid w:val="00DB73F7"/>
    <w:rsid w:val="00DC027D"/>
    <w:rsid w:val="00DC0321"/>
    <w:rsid w:val="00DC043F"/>
    <w:rsid w:val="00DC0FBD"/>
    <w:rsid w:val="00DC1183"/>
    <w:rsid w:val="00DC2160"/>
    <w:rsid w:val="00DC2A07"/>
    <w:rsid w:val="00DC3067"/>
    <w:rsid w:val="00DC36B3"/>
    <w:rsid w:val="00DC370B"/>
    <w:rsid w:val="00DC4DA3"/>
    <w:rsid w:val="00DC5B90"/>
    <w:rsid w:val="00DD00FF"/>
    <w:rsid w:val="00DD0619"/>
    <w:rsid w:val="00DD07FB"/>
    <w:rsid w:val="00DD25C6"/>
    <w:rsid w:val="00DD36D0"/>
    <w:rsid w:val="00DD3865"/>
    <w:rsid w:val="00DD4FE5"/>
    <w:rsid w:val="00DD54B0"/>
    <w:rsid w:val="00DD57EE"/>
    <w:rsid w:val="00DD6BCC"/>
    <w:rsid w:val="00DD778E"/>
    <w:rsid w:val="00DE0A4B"/>
    <w:rsid w:val="00DE2410"/>
    <w:rsid w:val="00DE2939"/>
    <w:rsid w:val="00DE3995"/>
    <w:rsid w:val="00DE6E81"/>
    <w:rsid w:val="00DE703F"/>
    <w:rsid w:val="00DE7595"/>
    <w:rsid w:val="00DF0CC6"/>
    <w:rsid w:val="00DF1961"/>
    <w:rsid w:val="00DF2008"/>
    <w:rsid w:val="00DF44DE"/>
    <w:rsid w:val="00DF5F11"/>
    <w:rsid w:val="00DF6DAF"/>
    <w:rsid w:val="00E01138"/>
    <w:rsid w:val="00E0243D"/>
    <w:rsid w:val="00E02DFB"/>
    <w:rsid w:val="00E030F9"/>
    <w:rsid w:val="00E0311A"/>
    <w:rsid w:val="00E03138"/>
    <w:rsid w:val="00E03BA8"/>
    <w:rsid w:val="00E05629"/>
    <w:rsid w:val="00E05D63"/>
    <w:rsid w:val="00E06404"/>
    <w:rsid w:val="00E065D2"/>
    <w:rsid w:val="00E06BE5"/>
    <w:rsid w:val="00E10FD1"/>
    <w:rsid w:val="00E11A85"/>
    <w:rsid w:val="00E11C5F"/>
    <w:rsid w:val="00E120FB"/>
    <w:rsid w:val="00E12495"/>
    <w:rsid w:val="00E14A44"/>
    <w:rsid w:val="00E15CCD"/>
    <w:rsid w:val="00E15EB9"/>
    <w:rsid w:val="00E202EF"/>
    <w:rsid w:val="00E203FC"/>
    <w:rsid w:val="00E210B5"/>
    <w:rsid w:val="00E21547"/>
    <w:rsid w:val="00E2268B"/>
    <w:rsid w:val="00E22B49"/>
    <w:rsid w:val="00E23792"/>
    <w:rsid w:val="00E23C62"/>
    <w:rsid w:val="00E23D99"/>
    <w:rsid w:val="00E2552F"/>
    <w:rsid w:val="00E25745"/>
    <w:rsid w:val="00E25A9A"/>
    <w:rsid w:val="00E26B8E"/>
    <w:rsid w:val="00E3137A"/>
    <w:rsid w:val="00E32CCF"/>
    <w:rsid w:val="00E34A98"/>
    <w:rsid w:val="00E35D1E"/>
    <w:rsid w:val="00E364F9"/>
    <w:rsid w:val="00E365FA"/>
    <w:rsid w:val="00E36789"/>
    <w:rsid w:val="00E4288D"/>
    <w:rsid w:val="00E44A83"/>
    <w:rsid w:val="00E462E6"/>
    <w:rsid w:val="00E47020"/>
    <w:rsid w:val="00E47AAC"/>
    <w:rsid w:val="00E502C1"/>
    <w:rsid w:val="00E502DD"/>
    <w:rsid w:val="00E50D39"/>
    <w:rsid w:val="00E50D3A"/>
    <w:rsid w:val="00E51387"/>
    <w:rsid w:val="00E51901"/>
    <w:rsid w:val="00E51E68"/>
    <w:rsid w:val="00E52EFD"/>
    <w:rsid w:val="00E53182"/>
    <w:rsid w:val="00E53CA0"/>
    <w:rsid w:val="00E5408A"/>
    <w:rsid w:val="00E55008"/>
    <w:rsid w:val="00E555BD"/>
    <w:rsid w:val="00E56446"/>
    <w:rsid w:val="00E56800"/>
    <w:rsid w:val="00E60C63"/>
    <w:rsid w:val="00E60CD6"/>
    <w:rsid w:val="00E62FF9"/>
    <w:rsid w:val="00E635D6"/>
    <w:rsid w:val="00E639BC"/>
    <w:rsid w:val="00E664CC"/>
    <w:rsid w:val="00E70388"/>
    <w:rsid w:val="00E70F92"/>
    <w:rsid w:val="00E72178"/>
    <w:rsid w:val="00E7357E"/>
    <w:rsid w:val="00E7381B"/>
    <w:rsid w:val="00E73D6D"/>
    <w:rsid w:val="00E748EA"/>
    <w:rsid w:val="00E74C54"/>
    <w:rsid w:val="00E76F8C"/>
    <w:rsid w:val="00E77A03"/>
    <w:rsid w:val="00E80F08"/>
    <w:rsid w:val="00E81E2C"/>
    <w:rsid w:val="00E822E8"/>
    <w:rsid w:val="00E82554"/>
    <w:rsid w:val="00E82606"/>
    <w:rsid w:val="00E82625"/>
    <w:rsid w:val="00E83258"/>
    <w:rsid w:val="00E846C8"/>
    <w:rsid w:val="00E84957"/>
    <w:rsid w:val="00E84A55"/>
    <w:rsid w:val="00E85BFF"/>
    <w:rsid w:val="00E90391"/>
    <w:rsid w:val="00E9049D"/>
    <w:rsid w:val="00E906C2"/>
    <w:rsid w:val="00E9303B"/>
    <w:rsid w:val="00E9311F"/>
    <w:rsid w:val="00E934D1"/>
    <w:rsid w:val="00E93981"/>
    <w:rsid w:val="00E94AF0"/>
    <w:rsid w:val="00E9506F"/>
    <w:rsid w:val="00E95A55"/>
    <w:rsid w:val="00E95D13"/>
    <w:rsid w:val="00E95DD3"/>
    <w:rsid w:val="00E969D5"/>
    <w:rsid w:val="00EA0B1A"/>
    <w:rsid w:val="00EA0F04"/>
    <w:rsid w:val="00EA1E37"/>
    <w:rsid w:val="00EA2D8F"/>
    <w:rsid w:val="00EA389D"/>
    <w:rsid w:val="00EA582E"/>
    <w:rsid w:val="00EA58D1"/>
    <w:rsid w:val="00EA61BC"/>
    <w:rsid w:val="00EA681A"/>
    <w:rsid w:val="00EA70CC"/>
    <w:rsid w:val="00EA735B"/>
    <w:rsid w:val="00EA7903"/>
    <w:rsid w:val="00EB0528"/>
    <w:rsid w:val="00EB17DE"/>
    <w:rsid w:val="00EB1E69"/>
    <w:rsid w:val="00EB2086"/>
    <w:rsid w:val="00EB512A"/>
    <w:rsid w:val="00EB5EDF"/>
    <w:rsid w:val="00EB60FE"/>
    <w:rsid w:val="00EB74DB"/>
    <w:rsid w:val="00EC13E2"/>
    <w:rsid w:val="00EC5359"/>
    <w:rsid w:val="00EC562A"/>
    <w:rsid w:val="00EC5F87"/>
    <w:rsid w:val="00ED067A"/>
    <w:rsid w:val="00ED2B50"/>
    <w:rsid w:val="00ED4BF5"/>
    <w:rsid w:val="00ED776E"/>
    <w:rsid w:val="00ED7E32"/>
    <w:rsid w:val="00EE0350"/>
    <w:rsid w:val="00EE0719"/>
    <w:rsid w:val="00EE084C"/>
    <w:rsid w:val="00EE0E80"/>
    <w:rsid w:val="00EE1309"/>
    <w:rsid w:val="00EE28B7"/>
    <w:rsid w:val="00EE54A6"/>
    <w:rsid w:val="00EE58DF"/>
    <w:rsid w:val="00EE613F"/>
    <w:rsid w:val="00EE7295"/>
    <w:rsid w:val="00EE7869"/>
    <w:rsid w:val="00EF054A"/>
    <w:rsid w:val="00EF3235"/>
    <w:rsid w:val="00EF3AAE"/>
    <w:rsid w:val="00EF45F3"/>
    <w:rsid w:val="00EF5A53"/>
    <w:rsid w:val="00EF6DD3"/>
    <w:rsid w:val="00EF6FF9"/>
    <w:rsid w:val="00EF7E72"/>
    <w:rsid w:val="00F02ECF"/>
    <w:rsid w:val="00F0339C"/>
    <w:rsid w:val="00F064D1"/>
    <w:rsid w:val="00F06B46"/>
    <w:rsid w:val="00F06D37"/>
    <w:rsid w:val="00F07B9D"/>
    <w:rsid w:val="00F105BD"/>
    <w:rsid w:val="00F11586"/>
    <w:rsid w:val="00F1183B"/>
    <w:rsid w:val="00F11C9F"/>
    <w:rsid w:val="00F12263"/>
    <w:rsid w:val="00F12D23"/>
    <w:rsid w:val="00F12EBC"/>
    <w:rsid w:val="00F132FD"/>
    <w:rsid w:val="00F1409D"/>
    <w:rsid w:val="00F14214"/>
    <w:rsid w:val="00F147DB"/>
    <w:rsid w:val="00F157A9"/>
    <w:rsid w:val="00F161CE"/>
    <w:rsid w:val="00F170F4"/>
    <w:rsid w:val="00F2001E"/>
    <w:rsid w:val="00F21F73"/>
    <w:rsid w:val="00F222CB"/>
    <w:rsid w:val="00F22353"/>
    <w:rsid w:val="00F2379B"/>
    <w:rsid w:val="00F24BB7"/>
    <w:rsid w:val="00F24CE1"/>
    <w:rsid w:val="00F254E9"/>
    <w:rsid w:val="00F25BB6"/>
    <w:rsid w:val="00F26B7E"/>
    <w:rsid w:val="00F27A3B"/>
    <w:rsid w:val="00F30589"/>
    <w:rsid w:val="00F332AD"/>
    <w:rsid w:val="00F33556"/>
    <w:rsid w:val="00F337CF"/>
    <w:rsid w:val="00F33817"/>
    <w:rsid w:val="00F34F4D"/>
    <w:rsid w:val="00F358B8"/>
    <w:rsid w:val="00F41DE5"/>
    <w:rsid w:val="00F420D5"/>
    <w:rsid w:val="00F421B3"/>
    <w:rsid w:val="00F451EA"/>
    <w:rsid w:val="00F45447"/>
    <w:rsid w:val="00F456C6"/>
    <w:rsid w:val="00F4577B"/>
    <w:rsid w:val="00F45812"/>
    <w:rsid w:val="00F46496"/>
    <w:rsid w:val="00F474D0"/>
    <w:rsid w:val="00F50179"/>
    <w:rsid w:val="00F515EE"/>
    <w:rsid w:val="00F53135"/>
    <w:rsid w:val="00F56511"/>
    <w:rsid w:val="00F604CC"/>
    <w:rsid w:val="00F6194E"/>
    <w:rsid w:val="00F623AC"/>
    <w:rsid w:val="00F6412A"/>
    <w:rsid w:val="00F64C34"/>
    <w:rsid w:val="00F65893"/>
    <w:rsid w:val="00F66A4A"/>
    <w:rsid w:val="00F66F9E"/>
    <w:rsid w:val="00F67464"/>
    <w:rsid w:val="00F67C5D"/>
    <w:rsid w:val="00F71E22"/>
    <w:rsid w:val="00F72142"/>
    <w:rsid w:val="00F72AE7"/>
    <w:rsid w:val="00F77CA8"/>
    <w:rsid w:val="00F77E21"/>
    <w:rsid w:val="00F81141"/>
    <w:rsid w:val="00F8308B"/>
    <w:rsid w:val="00F833BA"/>
    <w:rsid w:val="00F83764"/>
    <w:rsid w:val="00F84FD0"/>
    <w:rsid w:val="00F859A8"/>
    <w:rsid w:val="00F8666C"/>
    <w:rsid w:val="00F86D87"/>
    <w:rsid w:val="00F901C8"/>
    <w:rsid w:val="00F90860"/>
    <w:rsid w:val="00F9108B"/>
    <w:rsid w:val="00F91349"/>
    <w:rsid w:val="00F93A8A"/>
    <w:rsid w:val="00F95248"/>
    <w:rsid w:val="00F956A9"/>
    <w:rsid w:val="00F963ED"/>
    <w:rsid w:val="00F966CF"/>
    <w:rsid w:val="00F96CAE"/>
    <w:rsid w:val="00F973F2"/>
    <w:rsid w:val="00F975FB"/>
    <w:rsid w:val="00F9761F"/>
    <w:rsid w:val="00F97C25"/>
    <w:rsid w:val="00F97C99"/>
    <w:rsid w:val="00FA2E9B"/>
    <w:rsid w:val="00FA4960"/>
    <w:rsid w:val="00FA497B"/>
    <w:rsid w:val="00FA4DAC"/>
    <w:rsid w:val="00FA662D"/>
    <w:rsid w:val="00FA73B1"/>
    <w:rsid w:val="00FA7732"/>
    <w:rsid w:val="00FB0CB9"/>
    <w:rsid w:val="00FB231D"/>
    <w:rsid w:val="00FB45F1"/>
    <w:rsid w:val="00FB4A72"/>
    <w:rsid w:val="00FB4D85"/>
    <w:rsid w:val="00FB54E8"/>
    <w:rsid w:val="00FB7054"/>
    <w:rsid w:val="00FB7874"/>
    <w:rsid w:val="00FC0684"/>
    <w:rsid w:val="00FC06AB"/>
    <w:rsid w:val="00FC17B7"/>
    <w:rsid w:val="00FC2CB7"/>
    <w:rsid w:val="00FC4090"/>
    <w:rsid w:val="00FC434F"/>
    <w:rsid w:val="00FC4554"/>
    <w:rsid w:val="00FC55B4"/>
    <w:rsid w:val="00FC6568"/>
    <w:rsid w:val="00FC6A40"/>
    <w:rsid w:val="00FD0005"/>
    <w:rsid w:val="00FD00E6"/>
    <w:rsid w:val="00FD09A1"/>
    <w:rsid w:val="00FD2A7C"/>
    <w:rsid w:val="00FD45BC"/>
    <w:rsid w:val="00FD59EB"/>
    <w:rsid w:val="00FD6DF5"/>
    <w:rsid w:val="00FD7299"/>
    <w:rsid w:val="00FD7AE2"/>
    <w:rsid w:val="00FE0EA3"/>
    <w:rsid w:val="00FE1F75"/>
    <w:rsid w:val="00FE1FBE"/>
    <w:rsid w:val="00FE3901"/>
    <w:rsid w:val="00FE39D3"/>
    <w:rsid w:val="00FE3DFB"/>
    <w:rsid w:val="00FE4BCE"/>
    <w:rsid w:val="00FE5455"/>
    <w:rsid w:val="00FE54AE"/>
    <w:rsid w:val="00FE576A"/>
    <w:rsid w:val="00FE7E79"/>
    <w:rsid w:val="00FF20E4"/>
    <w:rsid w:val="00FF3008"/>
    <w:rsid w:val="00FF3E7D"/>
    <w:rsid w:val="00FF55B8"/>
    <w:rsid w:val="00FF5B99"/>
    <w:rsid w:val="00FF730C"/>
    <w:rsid w:val="00FF73F4"/>
    <w:rsid w:val="00FF7CE4"/>
    <w:rsid w:val="00FF7E39"/>
    <w:rsid w:val="023A33D2"/>
    <w:rsid w:val="025F0B06"/>
    <w:rsid w:val="02C22D63"/>
    <w:rsid w:val="02E04485"/>
    <w:rsid w:val="041D2A27"/>
    <w:rsid w:val="041D4120"/>
    <w:rsid w:val="045D72C7"/>
    <w:rsid w:val="06156E1C"/>
    <w:rsid w:val="07634BF4"/>
    <w:rsid w:val="07975D2D"/>
    <w:rsid w:val="08227624"/>
    <w:rsid w:val="082500FC"/>
    <w:rsid w:val="09AB1BFA"/>
    <w:rsid w:val="0B8933C8"/>
    <w:rsid w:val="0BAD6035"/>
    <w:rsid w:val="0BD75F4E"/>
    <w:rsid w:val="0C457F62"/>
    <w:rsid w:val="0CF536A2"/>
    <w:rsid w:val="0E274156"/>
    <w:rsid w:val="0E5434E9"/>
    <w:rsid w:val="0EF6028B"/>
    <w:rsid w:val="0FB038AD"/>
    <w:rsid w:val="106A2B50"/>
    <w:rsid w:val="11196F9B"/>
    <w:rsid w:val="117C4307"/>
    <w:rsid w:val="11B70F46"/>
    <w:rsid w:val="124D097B"/>
    <w:rsid w:val="136E2957"/>
    <w:rsid w:val="15FE26EB"/>
    <w:rsid w:val="16556050"/>
    <w:rsid w:val="17406E28"/>
    <w:rsid w:val="17F32DAD"/>
    <w:rsid w:val="182F467F"/>
    <w:rsid w:val="19805192"/>
    <w:rsid w:val="19A068EC"/>
    <w:rsid w:val="19E22582"/>
    <w:rsid w:val="19FA6897"/>
    <w:rsid w:val="1B1C0EEA"/>
    <w:rsid w:val="1B5E59A7"/>
    <w:rsid w:val="1B6B761E"/>
    <w:rsid w:val="1C2638BB"/>
    <w:rsid w:val="1C63701F"/>
    <w:rsid w:val="1C664320"/>
    <w:rsid w:val="1D3C3AC6"/>
    <w:rsid w:val="1D4209B0"/>
    <w:rsid w:val="1D4972B4"/>
    <w:rsid w:val="1EC55079"/>
    <w:rsid w:val="1EEE162D"/>
    <w:rsid w:val="20314F63"/>
    <w:rsid w:val="20723806"/>
    <w:rsid w:val="21162880"/>
    <w:rsid w:val="222F3BF9"/>
    <w:rsid w:val="22B967CD"/>
    <w:rsid w:val="23005595"/>
    <w:rsid w:val="234F3173"/>
    <w:rsid w:val="24111B83"/>
    <w:rsid w:val="24346A3B"/>
    <w:rsid w:val="24F56D46"/>
    <w:rsid w:val="25C428AA"/>
    <w:rsid w:val="267B10D0"/>
    <w:rsid w:val="26A36E41"/>
    <w:rsid w:val="27602345"/>
    <w:rsid w:val="27842F1C"/>
    <w:rsid w:val="27BA0EBD"/>
    <w:rsid w:val="28961FA2"/>
    <w:rsid w:val="28F441D9"/>
    <w:rsid w:val="29680083"/>
    <w:rsid w:val="29EE439A"/>
    <w:rsid w:val="2A331DAD"/>
    <w:rsid w:val="2A4D10C0"/>
    <w:rsid w:val="2B4A5600"/>
    <w:rsid w:val="2BCC5E3F"/>
    <w:rsid w:val="2C071743"/>
    <w:rsid w:val="2C855270"/>
    <w:rsid w:val="2CA46D2B"/>
    <w:rsid w:val="2CB47389"/>
    <w:rsid w:val="2D55028C"/>
    <w:rsid w:val="2D6A01DB"/>
    <w:rsid w:val="2E3F119A"/>
    <w:rsid w:val="2F01308C"/>
    <w:rsid w:val="2F08155F"/>
    <w:rsid w:val="2FFE534A"/>
    <w:rsid w:val="30566085"/>
    <w:rsid w:val="32172E7C"/>
    <w:rsid w:val="327613D0"/>
    <w:rsid w:val="32FD73FC"/>
    <w:rsid w:val="338500C7"/>
    <w:rsid w:val="343C1A23"/>
    <w:rsid w:val="349F69BC"/>
    <w:rsid w:val="34E16D92"/>
    <w:rsid w:val="34F258FF"/>
    <w:rsid w:val="356B2D42"/>
    <w:rsid w:val="357F4E87"/>
    <w:rsid w:val="360A3779"/>
    <w:rsid w:val="373A6E70"/>
    <w:rsid w:val="37793FF3"/>
    <w:rsid w:val="37E848B8"/>
    <w:rsid w:val="38141050"/>
    <w:rsid w:val="382A2A41"/>
    <w:rsid w:val="3911515C"/>
    <w:rsid w:val="3A7765C8"/>
    <w:rsid w:val="3B2C087E"/>
    <w:rsid w:val="3B4E1938"/>
    <w:rsid w:val="3C81299D"/>
    <w:rsid w:val="3D5732CB"/>
    <w:rsid w:val="3D885E5E"/>
    <w:rsid w:val="3DF37D79"/>
    <w:rsid w:val="3E094E63"/>
    <w:rsid w:val="3E3F6B1A"/>
    <w:rsid w:val="3EBE2135"/>
    <w:rsid w:val="3ED512C0"/>
    <w:rsid w:val="3F0D4E6A"/>
    <w:rsid w:val="400B75FC"/>
    <w:rsid w:val="410127AD"/>
    <w:rsid w:val="41A018F1"/>
    <w:rsid w:val="425628DC"/>
    <w:rsid w:val="429B72A2"/>
    <w:rsid w:val="433A2B78"/>
    <w:rsid w:val="43E01E84"/>
    <w:rsid w:val="440C6FD6"/>
    <w:rsid w:val="45F46EA0"/>
    <w:rsid w:val="46F30DEA"/>
    <w:rsid w:val="48AA25CA"/>
    <w:rsid w:val="49EF440A"/>
    <w:rsid w:val="4A985FA9"/>
    <w:rsid w:val="4C583BC9"/>
    <w:rsid w:val="4E3B5550"/>
    <w:rsid w:val="4EAB6D13"/>
    <w:rsid w:val="523F3135"/>
    <w:rsid w:val="52783FF0"/>
    <w:rsid w:val="536B4804"/>
    <w:rsid w:val="53B03C7A"/>
    <w:rsid w:val="55E64A6D"/>
    <w:rsid w:val="58F05189"/>
    <w:rsid w:val="59060509"/>
    <w:rsid w:val="59970451"/>
    <w:rsid w:val="59D6210C"/>
    <w:rsid w:val="5AEB20AC"/>
    <w:rsid w:val="5C877BB2"/>
    <w:rsid w:val="5CAD2C27"/>
    <w:rsid w:val="5D7A14C5"/>
    <w:rsid w:val="5DF20A6A"/>
    <w:rsid w:val="5FB164F4"/>
    <w:rsid w:val="5FEA4823"/>
    <w:rsid w:val="5FFC2D67"/>
    <w:rsid w:val="5FFE13B6"/>
    <w:rsid w:val="60335267"/>
    <w:rsid w:val="60D07D7A"/>
    <w:rsid w:val="60D61108"/>
    <w:rsid w:val="62A64D12"/>
    <w:rsid w:val="62EF200D"/>
    <w:rsid w:val="6518584B"/>
    <w:rsid w:val="65F01D2A"/>
    <w:rsid w:val="66065FEC"/>
    <w:rsid w:val="66195D1F"/>
    <w:rsid w:val="66837291"/>
    <w:rsid w:val="66C51182"/>
    <w:rsid w:val="679C2883"/>
    <w:rsid w:val="685F512A"/>
    <w:rsid w:val="6A243740"/>
    <w:rsid w:val="6A4C5F97"/>
    <w:rsid w:val="6A9736B6"/>
    <w:rsid w:val="6C6677E4"/>
    <w:rsid w:val="6CF81A9C"/>
    <w:rsid w:val="6D6A3304"/>
    <w:rsid w:val="6DF40E20"/>
    <w:rsid w:val="702D1504"/>
    <w:rsid w:val="707D6419"/>
    <w:rsid w:val="707E21CD"/>
    <w:rsid w:val="710E25E9"/>
    <w:rsid w:val="717E737E"/>
    <w:rsid w:val="71F17E21"/>
    <w:rsid w:val="72042F0F"/>
    <w:rsid w:val="739000DC"/>
    <w:rsid w:val="744D4DE6"/>
    <w:rsid w:val="75960649"/>
    <w:rsid w:val="75BC747D"/>
    <w:rsid w:val="76085468"/>
    <w:rsid w:val="76B21AE6"/>
    <w:rsid w:val="77902BB7"/>
    <w:rsid w:val="7A3F7206"/>
    <w:rsid w:val="7A613140"/>
    <w:rsid w:val="7AEC2449"/>
    <w:rsid w:val="7B8A425A"/>
    <w:rsid w:val="7C393E19"/>
    <w:rsid w:val="7C486C42"/>
    <w:rsid w:val="7C6A734B"/>
    <w:rsid w:val="7D032F3D"/>
    <w:rsid w:val="7D080444"/>
    <w:rsid w:val="7EA11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9"/>
    <w:autoRedefine/>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40"/>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2"/>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autoRedefine/>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annotation text"/>
    <w:basedOn w:val="1"/>
    <w:link w:val="236"/>
    <w:autoRedefine/>
    <w:semiHidden/>
    <w:unhideWhenUsed/>
    <w:qFormat/>
    <w:uiPriority w:val="99"/>
    <w:pPr>
      <w:jc w:val="left"/>
    </w:pPr>
  </w:style>
  <w:style w:type="paragraph" w:styleId="14">
    <w:name w:val="Body Text"/>
    <w:basedOn w:val="1"/>
    <w:link w:val="91"/>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50"/>
    <w:autoRedefine/>
    <w:semiHidden/>
    <w:unhideWhenUsed/>
    <w:qFormat/>
    <w:uiPriority w:val="99"/>
    <w:rPr>
      <w:sz w:val="18"/>
      <w:szCs w:val="18"/>
    </w:rPr>
  </w:style>
  <w:style w:type="paragraph" w:styleId="18">
    <w:name w:val="footer"/>
    <w:basedOn w:val="1"/>
    <w:link w:val="49"/>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8"/>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4"/>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Normal (Web)"/>
    <w:basedOn w:val="1"/>
    <w:autoRedefine/>
    <w:semiHidden/>
    <w:unhideWhenUsed/>
    <w:qFormat/>
    <w:uiPriority w:val="99"/>
    <w:pPr>
      <w:spacing w:beforeAutospacing="1" w:afterAutospacing="1"/>
      <w:jc w:val="left"/>
    </w:pPr>
    <w:rPr>
      <w:kern w:val="0"/>
      <w:sz w:val="24"/>
    </w:rPr>
  </w:style>
  <w:style w:type="paragraph" w:styleId="27">
    <w:name w:val="Title"/>
    <w:basedOn w:val="1"/>
    <w:link w:val="53"/>
    <w:autoRedefine/>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37"/>
    <w:autoRedefine/>
    <w:semiHidden/>
    <w:unhideWhenUsed/>
    <w:qFormat/>
    <w:uiPriority w:val="99"/>
    <w:rPr>
      <w:b/>
      <w:bCs/>
    </w:rPr>
  </w:style>
  <w:style w:type="table" w:styleId="30">
    <w:name w:val="Table Grid"/>
    <w:basedOn w:val="2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22"/>
    <w:rPr>
      <w:b/>
      <w:bCs/>
    </w:rPr>
  </w:style>
  <w:style w:type="character" w:styleId="33">
    <w:name w:val="page number"/>
    <w:autoRedefine/>
    <w:qFormat/>
    <w:uiPriority w:val="0"/>
    <w:rPr>
      <w:rFonts w:ascii="宋体" w:hAnsi="Times New Roman" w:eastAsia="宋体"/>
      <w:sz w:val="18"/>
    </w:rPr>
  </w:style>
  <w:style w:type="character" w:styleId="34">
    <w:name w:val="FollowedHyperlink"/>
    <w:basedOn w:val="31"/>
    <w:autoRedefine/>
    <w:semiHidden/>
    <w:unhideWhenUsed/>
    <w:qFormat/>
    <w:uiPriority w:val="99"/>
    <w:rPr>
      <w:color w:val="954F72" w:themeColor="followedHyperlink"/>
      <w:u w:val="single"/>
      <w14:textFill>
        <w14:solidFill>
          <w14:schemeClr w14:val="folHlink"/>
        </w14:solidFill>
      </w14:textFill>
    </w:rPr>
  </w:style>
  <w:style w:type="character" w:styleId="35">
    <w:name w:val="Emphasis"/>
    <w:autoRedefine/>
    <w:qFormat/>
    <w:uiPriority w:val="20"/>
    <w:rPr>
      <w:i/>
      <w:iCs/>
    </w:rPr>
  </w:style>
  <w:style w:type="character" w:styleId="36">
    <w:name w:val="Hyperlink"/>
    <w:autoRedefine/>
    <w:qFormat/>
    <w:uiPriority w:val="99"/>
    <w:rPr>
      <w:rFonts w:ascii="宋体" w:hAnsi="Times New Roman" w:eastAsia="宋体"/>
      <w:color w:val="auto"/>
      <w:spacing w:val="0"/>
      <w:w w:val="100"/>
      <w:position w:val="0"/>
      <w:sz w:val="21"/>
      <w:u w:val="none"/>
      <w:vertAlign w:val="baseline"/>
    </w:rPr>
  </w:style>
  <w:style w:type="character" w:styleId="37">
    <w:name w:val="annotation reference"/>
    <w:basedOn w:val="31"/>
    <w:autoRedefine/>
    <w:semiHidden/>
    <w:unhideWhenUsed/>
    <w:qFormat/>
    <w:uiPriority w:val="99"/>
    <w:rPr>
      <w:sz w:val="21"/>
      <w:szCs w:val="21"/>
    </w:rPr>
  </w:style>
  <w:style w:type="character" w:styleId="38">
    <w:name w:val="footnote reference"/>
    <w:autoRedefine/>
    <w:semiHidden/>
    <w:qFormat/>
    <w:uiPriority w:val="0"/>
    <w:rPr>
      <w:rFonts w:ascii="宋体" w:hAnsi="宋体" w:eastAsia="宋体" w:cs="Times New Roman"/>
      <w:spacing w:val="0"/>
      <w:sz w:val="18"/>
      <w:vertAlign w:val="superscript"/>
    </w:rPr>
  </w:style>
  <w:style w:type="character" w:customStyle="1" w:styleId="39">
    <w:name w:val="标题 1 字符"/>
    <w:link w:val="3"/>
    <w:autoRedefine/>
    <w:qFormat/>
    <w:uiPriority w:val="0"/>
    <w:rPr>
      <w:b/>
      <w:bCs/>
      <w:kern w:val="44"/>
      <w:sz w:val="44"/>
      <w:szCs w:val="44"/>
    </w:rPr>
  </w:style>
  <w:style w:type="character" w:customStyle="1" w:styleId="40">
    <w:name w:val="标题 2 字符"/>
    <w:link w:val="2"/>
    <w:autoRedefine/>
    <w:qFormat/>
    <w:uiPriority w:val="0"/>
    <w:rPr>
      <w:rFonts w:ascii="Arial" w:hAnsi="Arial" w:eastAsia="黑体"/>
      <w:b/>
      <w:bCs/>
      <w:kern w:val="2"/>
      <w:sz w:val="32"/>
      <w:szCs w:val="32"/>
    </w:rPr>
  </w:style>
  <w:style w:type="character" w:customStyle="1" w:styleId="41">
    <w:name w:val="标题 3 字符"/>
    <w:link w:val="4"/>
    <w:autoRedefine/>
    <w:qFormat/>
    <w:uiPriority w:val="0"/>
    <w:rPr>
      <w:b/>
      <w:bCs/>
      <w:kern w:val="2"/>
      <w:sz w:val="32"/>
      <w:szCs w:val="32"/>
    </w:rPr>
  </w:style>
  <w:style w:type="character" w:customStyle="1" w:styleId="42">
    <w:name w:val="标题 4 字符"/>
    <w:link w:val="5"/>
    <w:autoRedefine/>
    <w:qFormat/>
    <w:uiPriority w:val="0"/>
    <w:rPr>
      <w:rFonts w:ascii="Arial" w:hAnsi="Arial" w:eastAsia="黑体"/>
      <w:b/>
      <w:bCs/>
      <w:kern w:val="2"/>
      <w:sz w:val="28"/>
      <w:szCs w:val="28"/>
    </w:rPr>
  </w:style>
  <w:style w:type="character" w:customStyle="1" w:styleId="43">
    <w:name w:val="标题 5 字符"/>
    <w:link w:val="6"/>
    <w:autoRedefine/>
    <w:qFormat/>
    <w:uiPriority w:val="0"/>
    <w:rPr>
      <w:b/>
      <w:bCs/>
      <w:kern w:val="2"/>
      <w:sz w:val="28"/>
      <w:szCs w:val="28"/>
    </w:rPr>
  </w:style>
  <w:style w:type="character" w:customStyle="1" w:styleId="44">
    <w:name w:val="标题 6 字符"/>
    <w:link w:val="7"/>
    <w:autoRedefine/>
    <w:qFormat/>
    <w:uiPriority w:val="0"/>
    <w:rPr>
      <w:rFonts w:ascii="Arial" w:hAnsi="Arial" w:eastAsia="黑体"/>
      <w:b/>
      <w:bCs/>
      <w:kern w:val="2"/>
      <w:sz w:val="24"/>
      <w:szCs w:val="24"/>
    </w:rPr>
  </w:style>
  <w:style w:type="character" w:customStyle="1" w:styleId="45">
    <w:name w:val="标题 7 字符"/>
    <w:link w:val="8"/>
    <w:autoRedefine/>
    <w:qFormat/>
    <w:uiPriority w:val="0"/>
    <w:rPr>
      <w:b/>
      <w:bCs/>
      <w:kern w:val="2"/>
      <w:sz w:val="24"/>
      <w:szCs w:val="24"/>
    </w:rPr>
  </w:style>
  <w:style w:type="character" w:customStyle="1" w:styleId="46">
    <w:name w:val="标题 8 字符"/>
    <w:link w:val="9"/>
    <w:autoRedefine/>
    <w:qFormat/>
    <w:uiPriority w:val="0"/>
    <w:rPr>
      <w:rFonts w:ascii="Arial" w:hAnsi="Arial" w:eastAsia="黑体"/>
      <w:kern w:val="2"/>
      <w:sz w:val="24"/>
      <w:szCs w:val="24"/>
    </w:rPr>
  </w:style>
  <w:style w:type="character" w:customStyle="1" w:styleId="47">
    <w:name w:val="标题 9 字符"/>
    <w:link w:val="10"/>
    <w:autoRedefine/>
    <w:qFormat/>
    <w:uiPriority w:val="0"/>
    <w:rPr>
      <w:rFonts w:ascii="Arial" w:hAnsi="Arial" w:eastAsia="黑体"/>
      <w:kern w:val="2"/>
      <w:sz w:val="21"/>
      <w:szCs w:val="21"/>
    </w:rPr>
  </w:style>
  <w:style w:type="character" w:customStyle="1" w:styleId="48">
    <w:name w:val="页眉 字符"/>
    <w:link w:val="19"/>
    <w:autoRedefine/>
    <w:qFormat/>
    <w:uiPriority w:val="99"/>
    <w:rPr>
      <w:kern w:val="2"/>
      <w:sz w:val="18"/>
      <w:szCs w:val="18"/>
    </w:rPr>
  </w:style>
  <w:style w:type="character" w:customStyle="1" w:styleId="49">
    <w:name w:val="页脚 字符"/>
    <w:link w:val="18"/>
    <w:autoRedefine/>
    <w:qFormat/>
    <w:uiPriority w:val="99"/>
    <w:rPr>
      <w:rFonts w:ascii="宋体"/>
      <w:kern w:val="2"/>
      <w:sz w:val="18"/>
      <w:szCs w:val="18"/>
    </w:rPr>
  </w:style>
  <w:style w:type="character" w:customStyle="1" w:styleId="50">
    <w:name w:val="批注框文本 字符"/>
    <w:link w:val="17"/>
    <w:autoRedefine/>
    <w:semiHidden/>
    <w:qFormat/>
    <w:uiPriority w:val="99"/>
    <w:rPr>
      <w:kern w:val="2"/>
      <w:sz w:val="18"/>
      <w:szCs w:val="18"/>
    </w:rPr>
  </w:style>
  <w:style w:type="paragraph" w:styleId="51">
    <w:name w:val="Quote"/>
    <w:basedOn w:val="1"/>
    <w:next w:val="1"/>
    <w:link w:val="52"/>
    <w:autoRedefine/>
    <w:qFormat/>
    <w:uiPriority w:val="29"/>
    <w:rPr>
      <w:i/>
      <w:iCs/>
      <w:color w:val="000000"/>
    </w:rPr>
  </w:style>
  <w:style w:type="character" w:customStyle="1" w:styleId="52">
    <w:name w:val="引用 字符"/>
    <w:link w:val="51"/>
    <w:autoRedefine/>
    <w:qFormat/>
    <w:uiPriority w:val="29"/>
    <w:rPr>
      <w:i/>
      <w:iCs/>
      <w:color w:val="000000"/>
      <w:kern w:val="2"/>
      <w:sz w:val="21"/>
      <w:szCs w:val="21"/>
    </w:rPr>
  </w:style>
  <w:style w:type="character" w:customStyle="1" w:styleId="53">
    <w:name w:val="标题 字符"/>
    <w:link w:val="27"/>
    <w:autoRedefine/>
    <w:qFormat/>
    <w:uiPriority w:val="0"/>
    <w:rPr>
      <w:rFonts w:ascii="Arial" w:hAnsi="Arial" w:cs="Arial"/>
      <w:b/>
      <w:bCs/>
      <w:kern w:val="2"/>
      <w:sz w:val="32"/>
      <w:szCs w:val="32"/>
    </w:rPr>
  </w:style>
  <w:style w:type="paragraph" w:customStyle="1" w:styleId="54">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autoRedefine/>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autoRedefine/>
    <w:qFormat/>
    <w:uiPriority w:val="0"/>
    <w:pPr>
      <w:spacing w:line="0" w:lineRule="atLeast"/>
    </w:pPr>
    <w:rPr>
      <w:rFonts w:ascii="黑体" w:hAnsi="宋体" w:eastAsia="黑体"/>
    </w:rPr>
  </w:style>
  <w:style w:type="paragraph" w:customStyle="1" w:styleId="60">
    <w:name w:val="标准文件_标准正文"/>
    <w:basedOn w:val="1"/>
    <w:next w:val="61"/>
    <w:autoRedefine/>
    <w:qFormat/>
    <w:uiPriority w:val="0"/>
    <w:pPr>
      <w:snapToGrid w:val="0"/>
      <w:ind w:firstLine="200" w:firstLineChars="200"/>
    </w:pPr>
    <w:rPr>
      <w:kern w:val="0"/>
    </w:rPr>
  </w:style>
  <w:style w:type="paragraph" w:customStyle="1" w:styleId="61">
    <w:name w:val="标准文件_段"/>
    <w:link w:val="189"/>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autoRedefine/>
    <w:qFormat/>
    <w:uiPriority w:val="0"/>
    <w:pPr>
      <w:adjustRightInd/>
      <w:snapToGrid/>
      <w:ind w:firstLine="0" w:firstLineChars="0"/>
    </w:pPr>
    <w:rPr>
      <w:rFonts w:ascii="宋体" w:hAnsi="宋体"/>
      <w:kern w:val="2"/>
    </w:rPr>
  </w:style>
  <w:style w:type="paragraph" w:customStyle="1" w:styleId="63">
    <w:name w:val="标准文件_标准部门"/>
    <w:basedOn w:val="1"/>
    <w:autoRedefine/>
    <w:qFormat/>
    <w:uiPriority w:val="0"/>
    <w:pPr>
      <w:jc w:val="center"/>
    </w:pPr>
    <w:rPr>
      <w:rFonts w:ascii="黑体" w:eastAsia="黑体"/>
      <w:kern w:val="0"/>
      <w:sz w:val="44"/>
    </w:rPr>
  </w:style>
  <w:style w:type="paragraph" w:customStyle="1" w:styleId="64">
    <w:name w:val="标准文件_标准代替"/>
    <w:basedOn w:val="1"/>
    <w:next w:val="1"/>
    <w:autoRedefine/>
    <w:qFormat/>
    <w:uiPriority w:val="0"/>
    <w:pPr>
      <w:spacing w:line="310" w:lineRule="exact"/>
      <w:jc w:val="right"/>
    </w:pPr>
    <w:rPr>
      <w:rFonts w:ascii="宋体" w:hAnsi="宋体"/>
      <w:kern w:val="0"/>
    </w:rPr>
  </w:style>
  <w:style w:type="paragraph" w:customStyle="1" w:styleId="65">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autoRedefine/>
    <w:qFormat/>
    <w:uiPriority w:val="0"/>
    <w:pPr>
      <w:jc w:val="left"/>
    </w:pPr>
  </w:style>
  <w:style w:type="paragraph" w:customStyle="1" w:styleId="68">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9">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autoRedefine/>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71">
    <w:name w:val="标准文件_发布"/>
    <w:autoRedefine/>
    <w:qFormat/>
    <w:uiPriority w:val="0"/>
    <w:rPr>
      <w:rFonts w:ascii="黑体" w:eastAsia="黑体"/>
      <w:spacing w:val="0"/>
      <w:w w:val="100"/>
      <w:position w:val="3"/>
      <w:sz w:val="28"/>
    </w:rPr>
  </w:style>
  <w:style w:type="paragraph" w:customStyle="1" w:styleId="72">
    <w:name w:val="标准文件_方框数字列项"/>
    <w:basedOn w:val="61"/>
    <w:autoRedefine/>
    <w:qFormat/>
    <w:uiPriority w:val="0"/>
    <w:pPr>
      <w:numPr>
        <w:ilvl w:val="0"/>
        <w:numId w:val="3"/>
      </w:numPr>
      <w:ind w:firstLine="0" w:firstLineChars="0"/>
    </w:pPr>
  </w:style>
  <w:style w:type="paragraph" w:customStyle="1" w:styleId="73">
    <w:name w:val="标准文件_封面标准编号"/>
    <w:basedOn w:val="1"/>
    <w:next w:val="64"/>
    <w:autoRedefine/>
    <w:qFormat/>
    <w:uiPriority w:val="0"/>
    <w:pPr>
      <w:spacing w:line="310" w:lineRule="exact"/>
      <w:jc w:val="right"/>
    </w:pPr>
    <w:rPr>
      <w:rFonts w:ascii="黑体" w:eastAsia="黑体"/>
      <w:kern w:val="0"/>
      <w:sz w:val="28"/>
    </w:rPr>
  </w:style>
  <w:style w:type="paragraph" w:customStyle="1" w:styleId="74">
    <w:name w:val="标准文件_封面标准分类号"/>
    <w:basedOn w:val="1"/>
    <w:autoRedefine/>
    <w:qFormat/>
    <w:uiPriority w:val="0"/>
    <w:rPr>
      <w:rFonts w:ascii="黑体" w:eastAsia="黑体"/>
      <w:b/>
      <w:kern w:val="0"/>
      <w:sz w:val="28"/>
    </w:rPr>
  </w:style>
  <w:style w:type="paragraph" w:customStyle="1" w:styleId="75">
    <w:name w:val="标准文件_封面标准名称"/>
    <w:basedOn w:val="1"/>
    <w:autoRedefine/>
    <w:qFormat/>
    <w:uiPriority w:val="0"/>
    <w:pPr>
      <w:spacing w:line="240" w:lineRule="auto"/>
      <w:jc w:val="center"/>
    </w:pPr>
    <w:rPr>
      <w:rFonts w:ascii="黑体" w:eastAsia="黑体"/>
      <w:kern w:val="0"/>
      <w:sz w:val="52"/>
    </w:rPr>
  </w:style>
  <w:style w:type="paragraph" w:customStyle="1" w:styleId="76">
    <w:name w:val="标准文件_封面标准英文名称"/>
    <w:basedOn w:val="1"/>
    <w:autoRedefine/>
    <w:qFormat/>
    <w:uiPriority w:val="0"/>
    <w:pPr>
      <w:spacing w:line="240" w:lineRule="auto"/>
      <w:jc w:val="center"/>
    </w:pPr>
    <w:rPr>
      <w:rFonts w:ascii="黑体" w:eastAsia="黑体"/>
      <w:b/>
      <w:sz w:val="28"/>
    </w:rPr>
  </w:style>
  <w:style w:type="paragraph" w:customStyle="1" w:styleId="77">
    <w:name w:val="标准文件_封面发布日期"/>
    <w:basedOn w:val="1"/>
    <w:autoRedefine/>
    <w:qFormat/>
    <w:uiPriority w:val="0"/>
    <w:pPr>
      <w:spacing w:line="310" w:lineRule="exact"/>
    </w:pPr>
    <w:rPr>
      <w:rFonts w:ascii="黑体" w:eastAsia="黑体"/>
      <w:kern w:val="0"/>
      <w:sz w:val="28"/>
    </w:rPr>
  </w:style>
  <w:style w:type="paragraph" w:customStyle="1" w:styleId="78">
    <w:name w:val="标准文件_封面密级"/>
    <w:basedOn w:val="1"/>
    <w:autoRedefine/>
    <w:qFormat/>
    <w:uiPriority w:val="0"/>
    <w:rPr>
      <w:rFonts w:eastAsia="黑体"/>
      <w:sz w:val="32"/>
    </w:rPr>
  </w:style>
  <w:style w:type="paragraph" w:customStyle="1" w:styleId="79">
    <w:name w:val="标准文件_封面实施日期"/>
    <w:basedOn w:val="1"/>
    <w:autoRedefine/>
    <w:qFormat/>
    <w:uiPriority w:val="0"/>
    <w:pPr>
      <w:spacing w:line="310" w:lineRule="exact"/>
      <w:jc w:val="right"/>
    </w:pPr>
    <w:rPr>
      <w:rFonts w:ascii="黑体" w:eastAsia="黑体"/>
      <w:sz w:val="28"/>
    </w:rPr>
  </w:style>
  <w:style w:type="paragraph" w:customStyle="1" w:styleId="80">
    <w:name w:val="标准文件_封面抬头"/>
    <w:basedOn w:val="61"/>
    <w:autoRedefine/>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autoRedefine/>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9">
    <w:name w:val="标准文件_附录五级条标题"/>
    <w:next w:val="61"/>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字符"/>
    <w:link w:val="14"/>
    <w:autoRedefine/>
    <w:qFormat/>
    <w:uiPriority w:val="0"/>
    <w:rPr>
      <w:kern w:val="2"/>
      <w:sz w:val="21"/>
      <w:szCs w:val="21"/>
    </w:rPr>
  </w:style>
  <w:style w:type="paragraph" w:customStyle="1" w:styleId="92">
    <w:name w:val="标准文件_附录章标题"/>
    <w:next w:val="61"/>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autoRedefine/>
    <w:qFormat/>
    <w:uiPriority w:val="0"/>
    <w:pPr>
      <w:ind w:left="488" w:leftChars="200" w:hanging="289" w:hangingChars="290"/>
    </w:pPr>
  </w:style>
  <w:style w:type="paragraph" w:customStyle="1" w:styleId="94">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autoRedefine/>
    <w:qFormat/>
    <w:uiPriority w:val="0"/>
    <w:pPr>
      <w:spacing w:line="460" w:lineRule="exact"/>
      <w:ind w:left="0" w:firstLine="0"/>
    </w:pPr>
  </w:style>
  <w:style w:type="paragraph" w:customStyle="1" w:styleId="96">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7">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autoRedefine/>
    <w:qFormat/>
    <w:uiPriority w:val="0"/>
    <w:pPr>
      <w:numPr>
        <w:numId w:val="10"/>
      </w:numPr>
    </w:pPr>
  </w:style>
  <w:style w:type="paragraph" w:customStyle="1" w:styleId="99">
    <w:name w:val="标准文件_三级条标题"/>
    <w:basedOn w:val="70"/>
    <w:next w:val="61"/>
    <w:autoRedefine/>
    <w:qFormat/>
    <w:uiPriority w:val="0"/>
    <w:pPr>
      <w:widowControl/>
      <w:numPr>
        <w:ilvl w:val="4"/>
      </w:numPr>
      <w:outlineLvl w:val="3"/>
    </w:pPr>
  </w:style>
  <w:style w:type="character" w:customStyle="1" w:styleId="100">
    <w:name w:val="不明显参考1"/>
    <w:autoRedefine/>
    <w:qFormat/>
    <w:uiPriority w:val="31"/>
    <w:rPr>
      <w:smallCaps/>
      <w:color w:val="C0504D"/>
      <w:u w:val="single"/>
    </w:rPr>
  </w:style>
  <w:style w:type="paragraph" w:customStyle="1" w:styleId="101">
    <w:name w:val="标准文件_示例后续"/>
    <w:basedOn w:val="1"/>
    <w:autoRedefine/>
    <w:qFormat/>
    <w:uiPriority w:val="0"/>
    <w:pPr>
      <w:adjustRightInd/>
      <w:spacing w:line="240" w:lineRule="auto"/>
      <w:ind w:firstLine="200" w:firstLineChars="200"/>
    </w:pPr>
    <w:rPr>
      <w:sz w:val="18"/>
      <w:szCs w:val="24"/>
    </w:rPr>
  </w:style>
  <w:style w:type="paragraph" w:customStyle="1" w:styleId="102">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2"/>
    <w:autoRedefine/>
    <w:semiHidden/>
    <w:qFormat/>
    <w:uiPriority w:val="0"/>
    <w:rPr>
      <w:rFonts w:ascii="宋体"/>
      <w:kern w:val="2"/>
      <w:sz w:val="18"/>
      <w:szCs w:val="18"/>
    </w:rPr>
  </w:style>
  <w:style w:type="paragraph" w:customStyle="1" w:styleId="105">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autoRedefine/>
    <w:qFormat/>
    <w:uiPriority w:val="0"/>
    <w:pPr>
      <w:numPr>
        <w:ilvl w:val="0"/>
        <w:numId w:val="12"/>
      </w:numPr>
      <w:spacing w:line="240" w:lineRule="auto"/>
      <w:jc w:val="left"/>
    </w:pPr>
    <w:rPr>
      <w:rFonts w:ascii="宋体" w:hAnsi="宋体"/>
      <w:sz w:val="18"/>
    </w:rPr>
  </w:style>
  <w:style w:type="character" w:customStyle="1" w:styleId="107">
    <w:name w:val="标准文件_图表脚注内容"/>
    <w:autoRedefine/>
    <w:qFormat/>
    <w:uiPriority w:val="0"/>
    <w:rPr>
      <w:rFonts w:ascii="宋体" w:hAnsi="宋体" w:eastAsia="宋体" w:cs="Times New Roman"/>
      <w:spacing w:val="0"/>
      <w:sz w:val="18"/>
      <w:vertAlign w:val="superscript"/>
    </w:rPr>
  </w:style>
  <w:style w:type="paragraph" w:customStyle="1" w:styleId="108">
    <w:name w:val="标准文件_五级条标题"/>
    <w:next w:val="61"/>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autoRedefine/>
    <w:qFormat/>
    <w:uiPriority w:val="0"/>
    <w:pPr>
      <w:numPr>
        <w:ilvl w:val="2"/>
      </w:numPr>
      <w:spacing w:before="50" w:beforeLines="50" w:after="50" w:afterLines="50"/>
      <w:ind w:left="0"/>
      <w:outlineLvl w:val="1"/>
    </w:pPr>
  </w:style>
  <w:style w:type="paragraph" w:customStyle="1" w:styleId="111">
    <w:name w:val="标准文件_一致程度"/>
    <w:basedOn w:val="1"/>
    <w:autoRedefine/>
    <w:qFormat/>
    <w:uiPriority w:val="0"/>
    <w:pPr>
      <w:spacing w:line="440" w:lineRule="exact"/>
      <w:jc w:val="center"/>
    </w:pPr>
    <w:rPr>
      <w:sz w:val="28"/>
    </w:rPr>
  </w:style>
  <w:style w:type="paragraph" w:customStyle="1" w:styleId="112">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autoRedefine/>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autoRedefine/>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5">
    <w:name w:val="标准文件_英文注："/>
    <w:basedOn w:val="1"/>
    <w:next w:val="61"/>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autoRedefine/>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autoRedefine/>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3">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4">
    <w:name w:val="发布部门"/>
    <w:next w:val="61"/>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autoRedefine/>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autoRedefine/>
    <w:qFormat/>
    <w:uiPriority w:val="0"/>
    <w:pPr>
      <w:outlineLvl w:val="4"/>
    </w:pPr>
  </w:style>
  <w:style w:type="paragraph" w:customStyle="1" w:styleId="135">
    <w:name w:val="附录四级无标题条"/>
    <w:basedOn w:val="134"/>
    <w:next w:val="61"/>
    <w:autoRedefine/>
    <w:qFormat/>
    <w:uiPriority w:val="0"/>
    <w:pPr>
      <w:outlineLvl w:val="5"/>
    </w:pPr>
  </w:style>
  <w:style w:type="paragraph" w:customStyle="1" w:styleId="136">
    <w:name w:val="附录图"/>
    <w:next w:val="61"/>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1"/>
    <w:autoRedefine/>
    <w:qFormat/>
    <w:uiPriority w:val="0"/>
    <w:pPr>
      <w:outlineLvl w:val="6"/>
    </w:pPr>
  </w:style>
  <w:style w:type="paragraph" w:customStyle="1" w:styleId="139">
    <w:name w:val="附录性质"/>
    <w:basedOn w:val="1"/>
    <w:autoRedefine/>
    <w:qFormat/>
    <w:uiPriority w:val="0"/>
    <w:pPr>
      <w:widowControl/>
      <w:adjustRightInd/>
      <w:jc w:val="center"/>
    </w:pPr>
    <w:rPr>
      <w:rFonts w:ascii="黑体" w:eastAsia="黑体"/>
    </w:rPr>
  </w:style>
  <w:style w:type="paragraph" w:customStyle="1" w:styleId="140">
    <w:name w:val="附录一级无标题条"/>
    <w:basedOn w:val="92"/>
    <w:next w:val="61"/>
    <w:autoRedefine/>
    <w:qFormat/>
    <w:uiPriority w:val="0"/>
    <w:pPr>
      <w:autoSpaceDN w:val="0"/>
      <w:outlineLvl w:val="2"/>
    </w:pPr>
    <w:rPr>
      <w:rFonts w:ascii="宋体" w:hAnsi="宋体" w:eastAsia="宋体"/>
    </w:rPr>
  </w:style>
  <w:style w:type="character" w:customStyle="1" w:styleId="141">
    <w:name w:val="个人答复风格"/>
    <w:autoRedefine/>
    <w:qFormat/>
    <w:uiPriority w:val="0"/>
    <w:rPr>
      <w:rFonts w:ascii="Arial" w:hAnsi="Arial" w:eastAsia="宋体" w:cs="Arial"/>
      <w:color w:val="auto"/>
      <w:spacing w:val="0"/>
      <w:sz w:val="20"/>
    </w:rPr>
  </w:style>
  <w:style w:type="character" w:customStyle="1" w:styleId="142">
    <w:name w:val="个人撰写风格"/>
    <w:autoRedefine/>
    <w:qFormat/>
    <w:uiPriority w:val="0"/>
    <w:rPr>
      <w:rFonts w:ascii="Arial" w:hAnsi="Arial" w:eastAsia="宋体" w:cs="Arial"/>
      <w:color w:val="auto"/>
      <w:spacing w:val="0"/>
      <w:sz w:val="20"/>
    </w:rPr>
  </w:style>
  <w:style w:type="paragraph" w:customStyle="1" w:styleId="143">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1"/>
    <w:autoRedefine/>
    <w:qFormat/>
    <w:uiPriority w:val="0"/>
    <w:pPr>
      <w:tabs>
        <w:tab w:val="left" w:pos="840"/>
      </w:tabs>
    </w:pPr>
  </w:style>
  <w:style w:type="paragraph" w:customStyle="1" w:styleId="146">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autoRedefine/>
    <w:semiHidden/>
    <w:qFormat/>
    <w:uiPriority w:val="0"/>
    <w:pPr>
      <w:adjustRightInd/>
      <w:spacing w:line="240" w:lineRule="auto"/>
      <w:jc w:val="left"/>
    </w:pPr>
    <w:rPr>
      <w:bCs/>
      <w:iCs/>
    </w:rPr>
  </w:style>
  <w:style w:type="paragraph" w:customStyle="1" w:styleId="148">
    <w:name w:val="目录 31"/>
    <w:basedOn w:val="1"/>
    <w:next w:val="1"/>
    <w:autoRedefine/>
    <w:semiHidden/>
    <w:qFormat/>
    <w:uiPriority w:val="0"/>
    <w:pPr>
      <w:spacing w:line="240" w:lineRule="auto"/>
    </w:pPr>
    <w:rPr>
      <w:rFonts w:ascii="宋体" w:hAnsi="宋体"/>
      <w:iCs/>
    </w:rPr>
  </w:style>
  <w:style w:type="paragraph" w:customStyle="1" w:styleId="149">
    <w:name w:val="目录 41"/>
    <w:basedOn w:val="1"/>
    <w:next w:val="1"/>
    <w:autoRedefine/>
    <w:semiHidden/>
    <w:qFormat/>
    <w:uiPriority w:val="0"/>
    <w:pPr>
      <w:adjustRightInd/>
      <w:spacing w:line="240" w:lineRule="auto"/>
      <w:jc w:val="left"/>
    </w:pPr>
  </w:style>
  <w:style w:type="paragraph" w:customStyle="1" w:styleId="150">
    <w:name w:val="目录 51"/>
    <w:basedOn w:val="1"/>
    <w:next w:val="1"/>
    <w:autoRedefine/>
    <w:semiHidden/>
    <w:qFormat/>
    <w:uiPriority w:val="0"/>
    <w:pPr>
      <w:spacing w:line="240" w:lineRule="auto"/>
    </w:pPr>
    <w:rPr>
      <w:rFonts w:ascii="宋体" w:hAnsi="宋体"/>
    </w:rPr>
  </w:style>
  <w:style w:type="paragraph" w:customStyle="1" w:styleId="151">
    <w:name w:val="目录 61"/>
    <w:basedOn w:val="1"/>
    <w:next w:val="1"/>
    <w:autoRedefine/>
    <w:semiHidden/>
    <w:qFormat/>
    <w:uiPriority w:val="0"/>
    <w:pPr>
      <w:adjustRightInd/>
      <w:spacing w:line="240" w:lineRule="auto"/>
      <w:jc w:val="left"/>
    </w:pPr>
  </w:style>
  <w:style w:type="paragraph" w:customStyle="1" w:styleId="152">
    <w:name w:val="目录 71"/>
    <w:basedOn w:val="151"/>
    <w:autoRedefine/>
    <w:semiHidden/>
    <w:qFormat/>
    <w:uiPriority w:val="0"/>
    <w:pPr>
      <w:ind w:left="1260"/>
    </w:pPr>
  </w:style>
  <w:style w:type="paragraph" w:customStyle="1" w:styleId="153">
    <w:name w:val="目录 81"/>
    <w:basedOn w:val="152"/>
    <w:autoRedefine/>
    <w:semiHidden/>
    <w:qFormat/>
    <w:uiPriority w:val="0"/>
    <w:pPr>
      <w:ind w:left="1470"/>
    </w:pPr>
  </w:style>
  <w:style w:type="paragraph" w:customStyle="1" w:styleId="154">
    <w:name w:val="目录 91"/>
    <w:basedOn w:val="153"/>
    <w:autoRedefine/>
    <w:semiHidden/>
    <w:qFormat/>
    <w:uiPriority w:val="0"/>
    <w:pPr>
      <w:ind w:left="1680"/>
    </w:pPr>
  </w:style>
  <w:style w:type="paragraph" w:customStyle="1" w:styleId="155">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autoRedefine/>
    <w:qFormat/>
    <w:uiPriority w:val="0"/>
    <w:pPr>
      <w:framePr w:wrap="around"/>
      <w:spacing w:line="0" w:lineRule="atLeast"/>
    </w:pPr>
    <w:rPr>
      <w:rFonts w:ascii="黑体" w:eastAsia="黑体"/>
      <w:b w:val="0"/>
    </w:rPr>
  </w:style>
  <w:style w:type="paragraph" w:customStyle="1" w:styleId="157">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9">
    <w:name w:val="实施日期"/>
    <w:basedOn w:val="125"/>
    <w:autoRedefine/>
    <w:qFormat/>
    <w:uiPriority w:val="0"/>
    <w:pPr>
      <w:framePr w:hSpace="0" w:wrap="around" w:xAlign="right"/>
      <w:jc w:val="right"/>
    </w:pPr>
  </w:style>
  <w:style w:type="paragraph" w:customStyle="1" w:styleId="160">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61">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autoRedefine/>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autoRedefine/>
    <w:qFormat/>
    <w:uiPriority w:val="0"/>
    <w:pPr>
      <w:numPr>
        <w:ilvl w:val="6"/>
        <w:numId w:val="20"/>
      </w:numPr>
      <w:adjustRightInd/>
    </w:pPr>
    <w:rPr>
      <w:szCs w:val="24"/>
    </w:rPr>
  </w:style>
  <w:style w:type="paragraph" w:customStyle="1" w:styleId="164">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5">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autoRedefine/>
    <w:qFormat/>
    <w:uiPriority w:val="0"/>
    <w:pPr>
      <w:ind w:left="1406" w:leftChars="0" w:hanging="499" w:firstLineChars="0"/>
    </w:pPr>
  </w:style>
  <w:style w:type="paragraph" w:customStyle="1" w:styleId="167">
    <w:name w:val="标准文件_一级无标题"/>
    <w:basedOn w:val="110"/>
    <w:autoRedefine/>
    <w:qFormat/>
    <w:uiPriority w:val="0"/>
    <w:pPr>
      <w:spacing w:before="0" w:beforeLines="0" w:after="0" w:afterLines="0"/>
      <w:outlineLvl w:val="9"/>
    </w:pPr>
    <w:rPr>
      <w:rFonts w:ascii="宋体" w:eastAsia="宋体"/>
    </w:rPr>
  </w:style>
  <w:style w:type="paragraph" w:customStyle="1" w:styleId="168">
    <w:name w:val="标准文件_五级无标题"/>
    <w:basedOn w:val="108"/>
    <w:autoRedefine/>
    <w:qFormat/>
    <w:uiPriority w:val="0"/>
    <w:pPr>
      <w:spacing w:before="0" w:beforeLines="0" w:after="0" w:afterLines="0"/>
      <w:outlineLvl w:val="9"/>
    </w:pPr>
    <w:rPr>
      <w:rFonts w:ascii="宋体" w:eastAsia="宋体"/>
    </w:rPr>
  </w:style>
  <w:style w:type="paragraph" w:customStyle="1" w:styleId="169">
    <w:name w:val="标准文件_三级无标题"/>
    <w:basedOn w:val="99"/>
    <w:autoRedefine/>
    <w:qFormat/>
    <w:uiPriority w:val="0"/>
    <w:pPr>
      <w:spacing w:before="0" w:beforeLines="0" w:after="0" w:afterLines="0"/>
      <w:outlineLvl w:val="9"/>
    </w:pPr>
    <w:rPr>
      <w:rFonts w:ascii="宋体" w:eastAsia="宋体"/>
    </w:rPr>
  </w:style>
  <w:style w:type="paragraph" w:customStyle="1" w:styleId="170">
    <w:name w:val="标准文件_二级无标题"/>
    <w:basedOn w:val="70"/>
    <w:qFormat/>
    <w:uiPriority w:val="0"/>
    <w:pPr>
      <w:spacing w:before="0" w:beforeLines="0" w:after="0" w:afterLines="0"/>
      <w:outlineLvl w:val="9"/>
    </w:pPr>
    <w:rPr>
      <w:rFonts w:ascii="宋体" w:eastAsia="宋体"/>
    </w:rPr>
  </w:style>
  <w:style w:type="paragraph" w:customStyle="1" w:styleId="171">
    <w:name w:val="标准_四级无标题"/>
    <w:basedOn w:val="103"/>
    <w:next w:val="61"/>
    <w:autoRedefine/>
    <w:qFormat/>
    <w:uiPriority w:val="0"/>
    <w:rPr>
      <w:rFonts w:eastAsia="宋体"/>
    </w:rPr>
  </w:style>
  <w:style w:type="paragraph" w:customStyle="1" w:styleId="172">
    <w:name w:val="标准文件_四级无标题"/>
    <w:basedOn w:val="103"/>
    <w:autoRedefine/>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1"/>
    <w:autoRedefine/>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1"/>
    <w:autoRedefine/>
    <w:qFormat/>
    <w:uiPriority w:val="0"/>
    <w:pPr>
      <w:numPr>
        <w:ilvl w:val="0"/>
        <w:numId w:val="24"/>
      </w:numPr>
      <w:ind w:firstLine="0" w:firstLineChars="0"/>
    </w:pPr>
    <w:rPr>
      <w:rFonts w:cs="Arial"/>
      <w:szCs w:val="28"/>
    </w:rPr>
  </w:style>
  <w:style w:type="paragraph" w:customStyle="1" w:styleId="175">
    <w:name w:val="标准文件_附录标题"/>
    <w:basedOn w:val="81"/>
    <w:autoRedefine/>
    <w:qFormat/>
    <w:uiPriority w:val="0"/>
    <w:pPr>
      <w:numPr>
        <w:numId w:val="0"/>
      </w:numPr>
      <w:spacing w:after="280"/>
      <w:outlineLvl w:val="9"/>
    </w:pPr>
  </w:style>
  <w:style w:type="paragraph" w:customStyle="1" w:styleId="176">
    <w:name w:val="标准文件_二级项"/>
    <w:autoRedefine/>
    <w:qFormat/>
    <w:uiPriority w:val="0"/>
    <w:rPr>
      <w:rFonts w:ascii="宋体" w:hAnsi="Times New Roman" w:eastAsia="宋体" w:cs="Times New Roman"/>
      <w:sz w:val="21"/>
      <w:lang w:val="en-US" w:eastAsia="zh-CN" w:bidi="ar-SA"/>
    </w:rPr>
  </w:style>
  <w:style w:type="paragraph" w:customStyle="1" w:styleId="177">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1"/>
    <w:autoRedefine/>
    <w:qFormat/>
    <w:uiPriority w:val="0"/>
    <w:pPr>
      <w:numPr>
        <w:ilvl w:val="0"/>
        <w:numId w:val="25"/>
      </w:numPr>
      <w:adjustRightInd/>
      <w:spacing w:line="240" w:lineRule="auto"/>
    </w:pPr>
    <w:rPr>
      <w:rFonts w:ascii="宋体" w:hAnsi="Times New Roman"/>
      <w:sz w:val="18"/>
      <w:szCs w:val="18"/>
    </w:rPr>
  </w:style>
  <w:style w:type="paragraph" w:customStyle="1" w:styleId="179">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autoRedefine/>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autoRedefine/>
    <w:qFormat/>
    <w:uiPriority w:val="0"/>
    <w:pPr>
      <w:ind w:firstLine="0" w:firstLineChars="0"/>
      <w:jc w:val="center"/>
    </w:pPr>
    <w:rPr>
      <w:sz w:val="18"/>
    </w:rPr>
  </w:style>
  <w:style w:type="paragraph" w:customStyle="1" w:styleId="184">
    <w:name w:val="标准文件_注："/>
    <w:next w:val="61"/>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autoRedefine/>
    <w:qFormat/>
    <w:uiPriority w:val="0"/>
    <w:pPr>
      <w:ind w:firstLine="420"/>
    </w:pPr>
    <w:rPr>
      <w:sz w:val="18"/>
    </w:rPr>
  </w:style>
  <w:style w:type="paragraph" w:customStyle="1" w:styleId="188">
    <w:name w:val="标准文件_示例×："/>
    <w:basedOn w:val="1"/>
    <w:next w:val="187"/>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1"/>
    <w:autoRedefine/>
    <w:qFormat/>
    <w:uiPriority w:val="0"/>
    <w:rPr>
      <w:rFonts w:ascii="宋体" w:hAnsi="Times New Roman"/>
      <w:sz w:val="21"/>
    </w:rPr>
  </w:style>
  <w:style w:type="paragraph" w:customStyle="1" w:styleId="190">
    <w:name w:val="标准文件_表格续"/>
    <w:basedOn w:val="61"/>
    <w:next w:val="61"/>
    <w:autoRedefine/>
    <w:qFormat/>
    <w:uiPriority w:val="0"/>
    <w:pPr>
      <w:jc w:val="center"/>
    </w:pPr>
    <w:rPr>
      <w:rFonts w:ascii="黑体" w:hAnsi="黑体" w:eastAsia="黑体"/>
    </w:rPr>
  </w:style>
  <w:style w:type="character" w:styleId="191">
    <w:name w:val="Placeholder Text"/>
    <w:basedOn w:val="31"/>
    <w:semiHidden/>
    <w:qFormat/>
    <w:uiPriority w:val="99"/>
    <w:rPr>
      <w:color w:val="808080"/>
    </w:rPr>
  </w:style>
  <w:style w:type="paragraph" w:customStyle="1" w:styleId="192">
    <w:name w:val="标准文件_二级项2"/>
    <w:basedOn w:val="61"/>
    <w:qFormat/>
    <w:uiPriority w:val="0"/>
    <w:pPr>
      <w:numPr>
        <w:ilvl w:val="1"/>
        <w:numId w:val="21"/>
      </w:numPr>
      <w:ind w:firstLine="0" w:firstLineChars="0"/>
    </w:pPr>
  </w:style>
  <w:style w:type="paragraph" w:customStyle="1" w:styleId="193">
    <w:name w:val="标准文件_三级项2"/>
    <w:basedOn w:val="61"/>
    <w:qFormat/>
    <w:uiPriority w:val="0"/>
    <w:pPr>
      <w:numPr>
        <w:ilvl w:val="0"/>
        <w:numId w:val="30"/>
      </w:numPr>
      <w:spacing w:line="300" w:lineRule="exact"/>
      <w:ind w:firstLineChars="0"/>
    </w:pPr>
    <w:rPr>
      <w:rFonts w:ascii="Times New Roman"/>
    </w:rPr>
  </w:style>
  <w:style w:type="paragraph" w:customStyle="1" w:styleId="194">
    <w:name w:val="标准文件_一级项2"/>
    <w:basedOn w:val="61"/>
    <w:autoRedefine/>
    <w:qFormat/>
    <w:uiPriority w:val="0"/>
    <w:pPr>
      <w:numPr>
        <w:ilvl w:val="0"/>
        <w:numId w:val="31"/>
      </w:numPr>
      <w:spacing w:line="300" w:lineRule="exact"/>
      <w:ind w:firstLineChars="0"/>
    </w:pPr>
    <w:rPr>
      <w:rFonts w:ascii="Times New Roman"/>
    </w:rPr>
  </w:style>
  <w:style w:type="paragraph" w:customStyle="1" w:styleId="195">
    <w:name w:val="标准文件_提示"/>
    <w:basedOn w:val="61"/>
    <w:next w:val="61"/>
    <w:autoRedefine/>
    <w:qFormat/>
    <w:uiPriority w:val="0"/>
    <w:pPr>
      <w:ind w:firstLine="420"/>
    </w:pPr>
    <w:rPr>
      <w:rFonts w:ascii="黑体" w:eastAsia="黑体"/>
    </w:rPr>
  </w:style>
  <w:style w:type="character" w:customStyle="1" w:styleId="196">
    <w:name w:val="标准文件_来源"/>
    <w:basedOn w:val="31"/>
    <w:qFormat/>
    <w:uiPriority w:val="1"/>
    <w:rPr>
      <w:rFonts w:eastAsia="宋体"/>
      <w:sz w:val="21"/>
    </w:rPr>
  </w:style>
  <w:style w:type="paragraph" w:customStyle="1" w:styleId="197">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autoRedefine/>
    <w:qFormat/>
    <w:uiPriority w:val="0"/>
    <w:pPr>
      <w:framePr w:w="3997" w:h="471" w:hRule="exact" w:hSpace="0" w:vSpace="181" w:wrap="around" w:vAnchor="page" w:hAnchor="page" w:x="1419" w:y="14097"/>
    </w:pPr>
  </w:style>
  <w:style w:type="paragraph" w:customStyle="1" w:styleId="199">
    <w:name w:val="其他实施日期"/>
    <w:basedOn w:val="159"/>
    <w:qFormat/>
    <w:uiPriority w:val="0"/>
    <w:pPr>
      <w:framePr w:w="3997" w:h="471" w:hRule="exact" w:vSpace="181" w:wrap="around" w:vAnchor="page" w:hAnchor="page" w:x="7089" w:y="14097"/>
    </w:pPr>
  </w:style>
  <w:style w:type="paragraph" w:customStyle="1" w:styleId="200">
    <w:name w:val="标准文件_文件编号"/>
    <w:basedOn w:val="61"/>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autoRedefine/>
    <w:qFormat/>
    <w:uiPriority w:val="0"/>
    <w:pPr>
      <w:spacing w:before="57"/>
    </w:pPr>
    <w:rPr>
      <w:sz w:val="21"/>
    </w:rPr>
  </w:style>
  <w:style w:type="paragraph" w:customStyle="1" w:styleId="202">
    <w:name w:val="标准文件_文件名称"/>
    <w:basedOn w:val="61"/>
    <w:next w:val="6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8"/>
      </w:numPr>
      <w:spacing w:before="50" w:beforeLines="50" w:after="50" w:afterLines="50"/>
      <w:ind w:firstLineChars="0"/>
    </w:pPr>
    <w:rPr>
      <w:rFonts w:ascii="黑体" w:eastAsia="黑体"/>
    </w:rPr>
  </w:style>
  <w:style w:type="paragraph" w:customStyle="1" w:styleId="206">
    <w:name w:val="标准文件_引言二级条标题"/>
    <w:basedOn w:val="61"/>
    <w:next w:val="61"/>
    <w:autoRedefine/>
    <w:qFormat/>
    <w:uiPriority w:val="0"/>
    <w:pPr>
      <w:numPr>
        <w:ilvl w:val="2"/>
        <w:numId w:val="8"/>
      </w:numPr>
      <w:spacing w:before="50" w:beforeLines="50" w:after="50" w:afterLines="50"/>
      <w:ind w:firstLineChars="0"/>
    </w:pPr>
    <w:rPr>
      <w:rFonts w:ascii="黑体" w:eastAsia="黑体"/>
    </w:rPr>
  </w:style>
  <w:style w:type="paragraph" w:customStyle="1" w:styleId="207">
    <w:name w:val="标准文件_引言三级条标题"/>
    <w:basedOn w:val="61"/>
    <w:next w:val="61"/>
    <w:autoRedefine/>
    <w:qFormat/>
    <w:uiPriority w:val="0"/>
    <w:pPr>
      <w:numPr>
        <w:ilvl w:val="3"/>
        <w:numId w:val="8"/>
      </w:numPr>
      <w:spacing w:before="50" w:beforeLines="50" w:after="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8"/>
      </w:numPr>
      <w:spacing w:before="50" w:beforeLines="50" w:after="50" w:afterLines="50"/>
      <w:ind w:firstLineChars="0"/>
    </w:pPr>
    <w:rPr>
      <w:rFonts w:ascii="黑体" w:eastAsia="黑体"/>
    </w:rPr>
  </w:style>
  <w:style w:type="paragraph" w:customStyle="1" w:styleId="209">
    <w:name w:val="标准文件_引言五级条标题"/>
    <w:basedOn w:val="61"/>
    <w:next w:val="61"/>
    <w:autoRedefine/>
    <w:qFormat/>
    <w:uiPriority w:val="0"/>
    <w:pPr>
      <w:numPr>
        <w:ilvl w:val="5"/>
        <w:numId w:val="8"/>
      </w:numPr>
      <w:spacing w:before="50" w:beforeLines="50" w:after="50" w:afterLines="50"/>
      <w:ind w:firstLineChars="0"/>
    </w:pPr>
    <w:rPr>
      <w:rFonts w:ascii="黑体" w:eastAsia="黑体"/>
    </w:rPr>
  </w:style>
  <w:style w:type="paragraph" w:customStyle="1" w:styleId="210">
    <w:name w:val="标准文件_注后"/>
    <w:basedOn w:val="61"/>
    <w:autoRedefine/>
    <w:qFormat/>
    <w:uiPriority w:val="0"/>
    <w:pPr>
      <w:ind w:left="811" w:firstLine="0" w:firstLineChars="0"/>
    </w:pPr>
    <w:rPr>
      <w:sz w:val="18"/>
    </w:rPr>
  </w:style>
  <w:style w:type="paragraph" w:customStyle="1" w:styleId="211">
    <w:name w:val="标准文件_注X后"/>
    <w:basedOn w:val="61"/>
    <w:autoRedefine/>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autoRedefine/>
    <w:qFormat/>
    <w:uiPriority w:val="0"/>
    <w:pPr>
      <w:ind w:left="1049" w:firstLine="0" w:firstLineChars="0"/>
    </w:pPr>
    <w:rPr>
      <w:sz w:val="18"/>
    </w:rPr>
  </w:style>
  <w:style w:type="character" w:customStyle="1" w:styleId="214">
    <w:name w:val="标准文件_示例X后 字符"/>
    <w:basedOn w:val="189"/>
    <w:link w:val="213"/>
    <w:autoRedefine/>
    <w:qFormat/>
    <w:uiPriority w:val="0"/>
    <w:rPr>
      <w:rFonts w:ascii="宋体" w:hAnsi="Times New Roman"/>
      <w:sz w:val="18"/>
    </w:rPr>
  </w:style>
  <w:style w:type="paragraph" w:customStyle="1" w:styleId="215">
    <w:name w:val="标准文件_索引项"/>
    <w:basedOn w:val="61"/>
    <w:next w:val="61"/>
    <w:autoRedefine/>
    <w:qFormat/>
    <w:uiPriority w:val="0"/>
    <w:pPr>
      <w:tabs>
        <w:tab w:val="right" w:leader="dot" w:pos="9356"/>
      </w:tabs>
      <w:ind w:left="210" w:hanging="210" w:firstLineChars="0"/>
      <w:jc w:val="left"/>
    </w:pPr>
  </w:style>
  <w:style w:type="paragraph" w:customStyle="1" w:styleId="216">
    <w:name w:val="标准文件_附录一级无标题"/>
    <w:basedOn w:val="83"/>
    <w:autoRedefine/>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4"/>
    <w:autoRedefine/>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89"/>
    <w:autoRedefine/>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1"/>
    <w:autoRedefine/>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1"/>
    <w:qFormat/>
    <w:uiPriority w:val="0"/>
    <w:pPr>
      <w:spacing w:before="0" w:beforeLines="0" w:after="0" w:afterLines="0" w:line="276" w:lineRule="auto"/>
    </w:pPr>
    <w:rPr>
      <w:rFonts w:ascii="宋体" w:eastAsia="宋体"/>
    </w:rPr>
  </w:style>
  <w:style w:type="paragraph" w:customStyle="1" w:styleId="223">
    <w:name w:val="标准文件_引言三级无标题"/>
    <w:basedOn w:val="207"/>
    <w:autoRedefine/>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1"/>
    <w:autoRedefine/>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1"/>
    <w:autoRedefine/>
    <w:qFormat/>
    <w:uiPriority w:val="0"/>
    <w:pPr>
      <w:spacing w:before="0" w:beforeLines="0" w:after="0" w:afterLines="0" w:line="276" w:lineRule="auto"/>
    </w:pPr>
    <w:rPr>
      <w:rFonts w:ascii="宋体" w:eastAsia="宋体"/>
    </w:rPr>
  </w:style>
  <w:style w:type="paragraph" w:customStyle="1" w:styleId="226">
    <w:name w:val="标准文件_索引标题"/>
    <w:basedOn w:val="68"/>
    <w:next w:val="61"/>
    <w:autoRedefine/>
    <w:qFormat/>
    <w:uiPriority w:val="0"/>
    <w:rPr>
      <w:rFonts w:hAnsi="黑体"/>
    </w:rPr>
  </w:style>
  <w:style w:type="paragraph" w:customStyle="1" w:styleId="227">
    <w:name w:val="标准文件_脚注内容"/>
    <w:basedOn w:val="61"/>
    <w:autoRedefine/>
    <w:qFormat/>
    <w:uiPriority w:val="0"/>
    <w:pPr>
      <w:ind w:left="400" w:leftChars="200" w:hanging="200" w:hangingChars="200"/>
    </w:pPr>
    <w:rPr>
      <w:sz w:val="15"/>
    </w:rPr>
  </w:style>
  <w:style w:type="paragraph" w:customStyle="1" w:styleId="228">
    <w:name w:val="标准文件_术语条一"/>
    <w:basedOn w:val="167"/>
    <w:next w:val="61"/>
    <w:autoRedefine/>
    <w:qFormat/>
    <w:uiPriority w:val="0"/>
  </w:style>
  <w:style w:type="paragraph" w:customStyle="1" w:styleId="229">
    <w:name w:val="标准文件_术语条二"/>
    <w:basedOn w:val="170"/>
    <w:next w:val="61"/>
    <w:autoRedefine/>
    <w:qFormat/>
    <w:uiPriority w:val="0"/>
  </w:style>
  <w:style w:type="paragraph" w:customStyle="1" w:styleId="230">
    <w:name w:val="标准文件_术语条三"/>
    <w:basedOn w:val="169"/>
    <w:next w:val="61"/>
    <w:autoRedefine/>
    <w:qFormat/>
    <w:uiPriority w:val="0"/>
  </w:style>
  <w:style w:type="paragraph" w:customStyle="1" w:styleId="231">
    <w:name w:val="标准文件_术语条四"/>
    <w:basedOn w:val="172"/>
    <w:next w:val="61"/>
    <w:autoRedefine/>
    <w:qFormat/>
    <w:uiPriority w:val="0"/>
  </w:style>
  <w:style w:type="paragraph" w:customStyle="1" w:styleId="232">
    <w:name w:val="标准文件_术语条五"/>
    <w:basedOn w:val="168"/>
    <w:next w:val="61"/>
    <w:qFormat/>
    <w:uiPriority w:val="0"/>
  </w:style>
  <w:style w:type="paragraph" w:customStyle="1" w:styleId="23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1"/>
    <w:autoRedefine/>
    <w:qFormat/>
    <w:uiPriority w:val="0"/>
    <w:rPr>
      <w:rFonts w:ascii="黑体" w:eastAsia="黑体"/>
      <w:spacing w:val="85"/>
      <w:w w:val="100"/>
      <w:position w:val="3"/>
      <w:sz w:val="28"/>
      <w:szCs w:val="28"/>
    </w:rPr>
  </w:style>
  <w:style w:type="paragraph" w:customStyle="1" w:styleId="235">
    <w:name w:val="修订1"/>
    <w:autoRedefine/>
    <w:hidden/>
    <w:unhideWhenUsed/>
    <w:qFormat/>
    <w:uiPriority w:val="99"/>
    <w:rPr>
      <w:rFonts w:ascii="Calibri" w:hAnsi="Calibri" w:eastAsia="宋体" w:cs="Times New Roman"/>
      <w:kern w:val="2"/>
      <w:sz w:val="21"/>
      <w:szCs w:val="21"/>
      <w:lang w:val="en-US" w:eastAsia="zh-CN" w:bidi="ar-SA"/>
    </w:rPr>
  </w:style>
  <w:style w:type="character" w:customStyle="1" w:styleId="236">
    <w:name w:val="批注文字 字符"/>
    <w:basedOn w:val="31"/>
    <w:link w:val="13"/>
    <w:autoRedefine/>
    <w:semiHidden/>
    <w:qFormat/>
    <w:uiPriority w:val="99"/>
    <w:rPr>
      <w:rFonts w:ascii="Calibri" w:hAnsi="Calibri"/>
      <w:kern w:val="2"/>
      <w:sz w:val="21"/>
      <w:szCs w:val="21"/>
    </w:rPr>
  </w:style>
  <w:style w:type="character" w:customStyle="1" w:styleId="237">
    <w:name w:val="批注主题 字符"/>
    <w:basedOn w:val="236"/>
    <w:link w:val="28"/>
    <w:autoRedefine/>
    <w:semiHidden/>
    <w:qFormat/>
    <w:uiPriority w:val="99"/>
    <w:rPr>
      <w:rFonts w:ascii="Calibri" w:hAnsi="Calibri"/>
      <w:b/>
      <w:bCs/>
      <w:kern w:val="2"/>
      <w:sz w:val="21"/>
      <w:szCs w:val="21"/>
    </w:rPr>
  </w:style>
  <w:style w:type="character" w:customStyle="1" w:styleId="238">
    <w:name w:val="font11"/>
    <w:basedOn w:val="31"/>
    <w:autoRedefine/>
    <w:qFormat/>
    <w:uiPriority w:val="0"/>
    <w:rPr>
      <w:rFonts w:hint="default" w:ascii="微软雅黑" w:hAnsi="微软雅黑" w:eastAsia="微软雅黑" w:cs="微软雅黑"/>
      <w:color w:val="000000"/>
      <w:sz w:val="36"/>
      <w:szCs w:val="36"/>
      <w:u w:val="none"/>
    </w:rPr>
  </w:style>
  <w:style w:type="character" w:customStyle="1" w:styleId="239">
    <w:name w:val="font01"/>
    <w:basedOn w:val="31"/>
    <w:qFormat/>
    <w:uiPriority w:val="0"/>
    <w:rPr>
      <w:rFonts w:hint="eastAsia" w:ascii="宋体" w:hAnsi="宋体" w:eastAsia="宋体" w:cs="宋体"/>
      <w:color w:val="000000"/>
      <w:sz w:val="24"/>
      <w:szCs w:val="24"/>
      <w:u w:val="none"/>
    </w:rPr>
  </w:style>
  <w:style w:type="paragraph" w:customStyle="1" w:styleId="240">
    <w:name w:val="修订2"/>
    <w:autoRedefine/>
    <w:hidden/>
    <w:unhideWhenUsed/>
    <w:qFormat/>
    <w:uiPriority w:val="99"/>
    <w:rPr>
      <w:rFonts w:ascii="Calibri" w:hAnsi="Calibri" w:eastAsia="宋体" w:cs="Times New Roman"/>
      <w:kern w:val="2"/>
      <w:sz w:val="21"/>
      <w:szCs w:val="21"/>
      <w:lang w:val="en-US" w:eastAsia="zh-CN" w:bidi="ar-SA"/>
    </w:rPr>
  </w:style>
  <w:style w:type="paragraph" w:customStyle="1" w:styleId="241">
    <w:name w:val="修订3"/>
    <w:autoRedefine/>
    <w:hidden/>
    <w:unhideWhenUsed/>
    <w:qFormat/>
    <w:uiPriority w:val="99"/>
    <w:rPr>
      <w:rFonts w:ascii="Calibri" w:hAnsi="Calibri" w:eastAsia="宋体" w:cs="Times New Roman"/>
      <w:kern w:val="2"/>
      <w:sz w:val="21"/>
      <w:szCs w:val="21"/>
      <w:lang w:val="en-US" w:eastAsia="zh-CN" w:bidi="ar-SA"/>
    </w:rPr>
  </w:style>
  <w:style w:type="character" w:customStyle="1" w:styleId="242">
    <w:name w:val="未处理的提及1"/>
    <w:basedOn w:val="31"/>
    <w:autoRedefine/>
    <w:semiHidden/>
    <w:unhideWhenUsed/>
    <w:qFormat/>
    <w:uiPriority w:val="99"/>
    <w:rPr>
      <w:color w:val="605E5C"/>
      <w:shd w:val="clear" w:color="auto" w:fill="E1DFDD"/>
    </w:rPr>
  </w:style>
  <w:style w:type="paragraph" w:customStyle="1" w:styleId="243">
    <w:name w:val="修订4"/>
    <w:hidden/>
    <w:unhideWhenUsed/>
    <w:qFormat/>
    <w:uiPriority w:val="99"/>
    <w:rPr>
      <w:rFonts w:ascii="Calibri" w:hAnsi="Calibri" w:eastAsia="宋体" w:cs="Times New Roman"/>
      <w:kern w:val="2"/>
      <w:sz w:val="21"/>
      <w:szCs w:val="21"/>
      <w:lang w:val="en-US" w:eastAsia="zh-CN" w:bidi="ar-SA"/>
    </w:rPr>
  </w:style>
  <w:style w:type="paragraph" w:customStyle="1" w:styleId="244">
    <w:name w:val="修订5"/>
    <w:autoRedefine/>
    <w:hidden/>
    <w:unhideWhenUsed/>
    <w:qFormat/>
    <w:uiPriority w:val="99"/>
    <w:rPr>
      <w:rFonts w:ascii="Calibri" w:hAnsi="Calibri" w:eastAsia="宋体" w:cs="Times New Roman"/>
      <w:kern w:val="2"/>
      <w:sz w:val="21"/>
      <w:szCs w:val="21"/>
      <w:lang w:val="en-US" w:eastAsia="zh-CN" w:bidi="ar-SA"/>
    </w:rPr>
  </w:style>
  <w:style w:type="paragraph" w:customStyle="1" w:styleId="245">
    <w:name w:val="修订6"/>
    <w:autoRedefine/>
    <w:hidden/>
    <w:unhideWhenUsed/>
    <w:qFormat/>
    <w:uiPriority w:val="99"/>
    <w:rPr>
      <w:rFonts w:ascii="Calibri" w:hAnsi="Calibri" w:eastAsia="宋体" w:cs="Times New Roman"/>
      <w:kern w:val="2"/>
      <w:sz w:val="21"/>
      <w:szCs w:val="21"/>
      <w:lang w:val="en-US" w:eastAsia="zh-CN" w:bidi="ar-SA"/>
    </w:rPr>
  </w:style>
  <w:style w:type="paragraph" w:customStyle="1" w:styleId="246">
    <w:name w:val="修订7"/>
    <w:autoRedefine/>
    <w:hidden/>
    <w:unhideWhenUsed/>
    <w:qFormat/>
    <w:uiPriority w:val="99"/>
    <w:rPr>
      <w:rFonts w:ascii="Calibri" w:hAnsi="Calibri" w:eastAsia="宋体" w:cs="Times New Roman"/>
      <w:kern w:val="2"/>
      <w:sz w:val="21"/>
      <w:szCs w:val="21"/>
      <w:lang w:val="en-US" w:eastAsia="zh-CN" w:bidi="ar-SA"/>
    </w:rPr>
  </w:style>
  <w:style w:type="paragraph" w:customStyle="1" w:styleId="247">
    <w:name w:val="修订8"/>
    <w:autoRedefine/>
    <w:hidden/>
    <w:unhideWhenUsed/>
    <w:qFormat/>
    <w:uiPriority w:val="99"/>
    <w:rPr>
      <w:rFonts w:ascii="Calibri" w:hAnsi="Calibri" w:eastAsia="宋体" w:cs="Times New Roman"/>
      <w:kern w:val="2"/>
      <w:sz w:val="21"/>
      <w:szCs w:val="21"/>
      <w:lang w:val="en-US" w:eastAsia="zh-CN" w:bidi="ar-SA"/>
    </w:rPr>
  </w:style>
  <w:style w:type="paragraph" w:customStyle="1" w:styleId="248">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62854216C28422FB3585625FEE508E2"/>
        <w:style w:val=""/>
        <w:category>
          <w:name w:val="常规"/>
          <w:gallery w:val="placeholder"/>
        </w:category>
        <w:types>
          <w:type w:val="bbPlcHdr"/>
        </w:types>
        <w:behaviors>
          <w:behavior w:val="content"/>
        </w:behaviors>
        <w:description w:val=""/>
        <w:guid w:val="{566A1723-1D2A-4BCC-85AE-576B24FE7561}"/>
      </w:docPartPr>
      <w:docPartBody>
        <w:p w14:paraId="44C9723C">
          <w:pPr>
            <w:pStyle w:val="5"/>
          </w:pPr>
          <w:r>
            <w:rPr>
              <w:rStyle w:val="4"/>
              <w:rFonts w:hint="eastAsia"/>
            </w:rPr>
            <w:t>单击或点击此处输入文字。</w:t>
          </w:r>
        </w:p>
      </w:docPartBody>
    </w:docPart>
    <w:docPart>
      <w:docPartPr>
        <w:name w:val="953481B7926B4E049F938077902EE694"/>
        <w:style w:val=""/>
        <w:category>
          <w:name w:val="常规"/>
          <w:gallery w:val="placeholder"/>
        </w:category>
        <w:types>
          <w:type w:val="bbPlcHdr"/>
        </w:types>
        <w:behaviors>
          <w:behavior w:val="content"/>
        </w:behaviors>
        <w:description w:val=""/>
        <w:guid w:val="{E22D3440-8908-4DD9-9C98-426A9D5999AA}"/>
      </w:docPartPr>
      <w:docPartBody>
        <w:p w14:paraId="3DEE8D72">
          <w:pPr>
            <w:pStyle w:val="6"/>
          </w:pPr>
          <w:r>
            <w:rPr>
              <w:rStyle w:val="4"/>
              <w:rFonts w:hint="eastAsia"/>
            </w:rPr>
            <w:t>选择一项。</w:t>
          </w:r>
        </w:p>
      </w:docPartBody>
    </w:docPart>
    <w:docPart>
      <w:docPartPr>
        <w:name w:val="D6B26D25F0724F2BA2678263072398E3"/>
        <w:style w:val=""/>
        <w:category>
          <w:name w:val="常规"/>
          <w:gallery w:val="placeholder"/>
        </w:category>
        <w:types>
          <w:type w:val="bbPlcHdr"/>
        </w:types>
        <w:behaviors>
          <w:behavior w:val="content"/>
        </w:behaviors>
        <w:description w:val=""/>
        <w:guid w:val="{EB918D2E-B314-45B9-B453-9E688A7E882D}"/>
      </w:docPartPr>
      <w:docPartBody>
        <w:p w14:paraId="35030E73">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21"/>
    <w:rsid w:val="0004615A"/>
    <w:rsid w:val="00061BD8"/>
    <w:rsid w:val="00062855"/>
    <w:rsid w:val="00064075"/>
    <w:rsid w:val="00070064"/>
    <w:rsid w:val="00082A8B"/>
    <w:rsid w:val="0009170C"/>
    <w:rsid w:val="00097476"/>
    <w:rsid w:val="000B3D90"/>
    <w:rsid w:val="000D6716"/>
    <w:rsid w:val="000E5523"/>
    <w:rsid w:val="000F208F"/>
    <w:rsid w:val="000F76A1"/>
    <w:rsid w:val="00104873"/>
    <w:rsid w:val="00110C5D"/>
    <w:rsid w:val="00172FBB"/>
    <w:rsid w:val="00181CE9"/>
    <w:rsid w:val="00187640"/>
    <w:rsid w:val="001E634F"/>
    <w:rsid w:val="001F1433"/>
    <w:rsid w:val="001F7FDC"/>
    <w:rsid w:val="00203D2A"/>
    <w:rsid w:val="0021563A"/>
    <w:rsid w:val="0021611F"/>
    <w:rsid w:val="00221391"/>
    <w:rsid w:val="00277E5B"/>
    <w:rsid w:val="002B0724"/>
    <w:rsid w:val="002C2D65"/>
    <w:rsid w:val="002C5AB1"/>
    <w:rsid w:val="002E4F32"/>
    <w:rsid w:val="003534E1"/>
    <w:rsid w:val="00353DB1"/>
    <w:rsid w:val="003838FE"/>
    <w:rsid w:val="00392DA8"/>
    <w:rsid w:val="00395BA4"/>
    <w:rsid w:val="003C3A06"/>
    <w:rsid w:val="003C7220"/>
    <w:rsid w:val="003D4591"/>
    <w:rsid w:val="0041162B"/>
    <w:rsid w:val="00415C21"/>
    <w:rsid w:val="0044508A"/>
    <w:rsid w:val="00454A31"/>
    <w:rsid w:val="00474071"/>
    <w:rsid w:val="00490621"/>
    <w:rsid w:val="0049695E"/>
    <w:rsid w:val="004A6970"/>
    <w:rsid w:val="004D10D1"/>
    <w:rsid w:val="004D1A61"/>
    <w:rsid w:val="004E5E9E"/>
    <w:rsid w:val="004E7884"/>
    <w:rsid w:val="004F0B6B"/>
    <w:rsid w:val="00502EED"/>
    <w:rsid w:val="00541303"/>
    <w:rsid w:val="00543CBB"/>
    <w:rsid w:val="005835B1"/>
    <w:rsid w:val="00583BE7"/>
    <w:rsid w:val="00590EF0"/>
    <w:rsid w:val="005A54A2"/>
    <w:rsid w:val="005C13C2"/>
    <w:rsid w:val="005C6B97"/>
    <w:rsid w:val="00615B38"/>
    <w:rsid w:val="00617BB2"/>
    <w:rsid w:val="006364DD"/>
    <w:rsid w:val="00676084"/>
    <w:rsid w:val="00676D2C"/>
    <w:rsid w:val="00680316"/>
    <w:rsid w:val="006B687F"/>
    <w:rsid w:val="006D016E"/>
    <w:rsid w:val="0073484B"/>
    <w:rsid w:val="00736B1E"/>
    <w:rsid w:val="00785EAA"/>
    <w:rsid w:val="007C010B"/>
    <w:rsid w:val="007C3C86"/>
    <w:rsid w:val="007D24BA"/>
    <w:rsid w:val="007E1C5D"/>
    <w:rsid w:val="007E5BB1"/>
    <w:rsid w:val="007F3307"/>
    <w:rsid w:val="0081089B"/>
    <w:rsid w:val="00815C12"/>
    <w:rsid w:val="008221BF"/>
    <w:rsid w:val="0088451C"/>
    <w:rsid w:val="00884590"/>
    <w:rsid w:val="00890487"/>
    <w:rsid w:val="008A44F6"/>
    <w:rsid w:val="008C6A86"/>
    <w:rsid w:val="008D58C4"/>
    <w:rsid w:val="008F7ACA"/>
    <w:rsid w:val="0091521B"/>
    <w:rsid w:val="009416F8"/>
    <w:rsid w:val="00943476"/>
    <w:rsid w:val="00943695"/>
    <w:rsid w:val="00950465"/>
    <w:rsid w:val="00976355"/>
    <w:rsid w:val="009914F0"/>
    <w:rsid w:val="00A031E8"/>
    <w:rsid w:val="00A13895"/>
    <w:rsid w:val="00A16FB6"/>
    <w:rsid w:val="00A36D9F"/>
    <w:rsid w:val="00A6146B"/>
    <w:rsid w:val="00A62F31"/>
    <w:rsid w:val="00A70BC5"/>
    <w:rsid w:val="00A87990"/>
    <w:rsid w:val="00AD6712"/>
    <w:rsid w:val="00AE2ED0"/>
    <w:rsid w:val="00B56184"/>
    <w:rsid w:val="00B762A8"/>
    <w:rsid w:val="00B76E16"/>
    <w:rsid w:val="00BA794A"/>
    <w:rsid w:val="00BD4EF9"/>
    <w:rsid w:val="00BE3411"/>
    <w:rsid w:val="00C56683"/>
    <w:rsid w:val="00CE4CD9"/>
    <w:rsid w:val="00D0711C"/>
    <w:rsid w:val="00D352A7"/>
    <w:rsid w:val="00E35165"/>
    <w:rsid w:val="00E44B30"/>
    <w:rsid w:val="00E70C8F"/>
    <w:rsid w:val="00E72735"/>
    <w:rsid w:val="00EC7194"/>
    <w:rsid w:val="00EC7E7E"/>
    <w:rsid w:val="00ED66CD"/>
    <w:rsid w:val="00EE58AC"/>
    <w:rsid w:val="00EE5AF1"/>
    <w:rsid w:val="00EF664C"/>
    <w:rsid w:val="00F11164"/>
    <w:rsid w:val="00F438FA"/>
    <w:rsid w:val="00F77963"/>
    <w:rsid w:val="00F942D6"/>
    <w:rsid w:val="00FB10CA"/>
    <w:rsid w:val="00FB5F26"/>
    <w:rsid w:val="00FC19C7"/>
    <w:rsid w:val="00FC34D9"/>
    <w:rsid w:val="00FD24F2"/>
    <w:rsid w:val="00FF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062854216C28422FB3585625FEE508E2"/>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953481B7926B4E049F938077902EE694"/>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D6B26D25F0724F2BA2678263072398E3"/>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42</Pages>
  <Words>23970</Words>
  <Characters>24777</Characters>
  <Lines>208</Lines>
  <Paragraphs>58</Paragraphs>
  <TotalTime>9</TotalTime>
  <ScaleCrop>false</ScaleCrop>
  <LinksUpToDate>false</LinksUpToDate>
  <CharactersWithSpaces>25244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2023-12-20T06:02:00Z</dcterms:created>
  <dc:creator>李雅楠</dc:creator>
  <dc:description>&lt;config cover="true" show_menu="true" version="1.0.0" doctype="SDKXY"&gt;_x000d_
&lt;/config&gt;</dc:description>
  <cp:lastModifiedBy>于惊鸿</cp:lastModifiedBy>
  <cp:lastPrinted>2023-10-08T08:17:00Z</cp:lastPrinted>
  <dcterms:modified xsi:type="dcterms:W3CDTF">2024-09-25T06:02:46Z</dcterms:modified>
  <dc:title>地方标准</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19C3A80436C64D26AF0A7C474BE765F6_13</vt:lpwstr>
  </property>
</Properties>
</file>